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5D0F8969" w:rsidR="00F6382B" w:rsidRPr="00872364" w:rsidRDefault="00EE05EC" w:rsidP="009D472B">
      <w:pPr>
        <w:tabs>
          <w:tab w:val="right" w:pos="10260"/>
        </w:tabs>
        <w:spacing w:after="0"/>
        <w:rPr>
          <w:rFonts w:ascii="Arial" w:hAnsi="Arial" w:cs="Arial"/>
          <w:b/>
          <w:sz w:val="24"/>
          <w:szCs w:val="24"/>
          <w:lang w:val="en-US"/>
        </w:rPr>
      </w:pPr>
      <w:r w:rsidRPr="00872364">
        <w:rPr>
          <w:rFonts w:ascii="Arial" w:hAnsi="Arial" w:cs="Arial"/>
          <w:b/>
          <w:sz w:val="24"/>
          <w:szCs w:val="24"/>
          <w:lang w:val="en-US"/>
        </w:rPr>
        <w:t>3GPP TSG</w:t>
      </w:r>
      <w:r w:rsidR="0037049D" w:rsidRPr="00872364">
        <w:rPr>
          <w:rFonts w:ascii="Arial" w:hAnsi="Arial" w:cs="Arial"/>
          <w:b/>
          <w:sz w:val="24"/>
          <w:szCs w:val="24"/>
          <w:lang w:val="en-US"/>
        </w:rPr>
        <w:t xml:space="preserve"> </w:t>
      </w:r>
      <w:r w:rsidRPr="00872364">
        <w:rPr>
          <w:rFonts w:ascii="Arial" w:hAnsi="Arial" w:cs="Arial"/>
          <w:b/>
          <w:sz w:val="24"/>
          <w:szCs w:val="24"/>
          <w:lang w:val="en-US"/>
        </w:rPr>
        <w:t>RAN</w:t>
      </w:r>
      <w:r w:rsidR="0037049D" w:rsidRPr="00872364">
        <w:rPr>
          <w:rFonts w:ascii="Arial" w:hAnsi="Arial" w:cs="Arial"/>
          <w:b/>
          <w:sz w:val="24"/>
          <w:szCs w:val="24"/>
          <w:lang w:val="en-US"/>
        </w:rPr>
        <w:t xml:space="preserve"> WG</w:t>
      </w:r>
      <w:r w:rsidR="004D7C51" w:rsidRPr="00872364">
        <w:rPr>
          <w:rFonts w:ascii="Arial" w:hAnsi="Arial" w:cs="Arial"/>
          <w:b/>
          <w:sz w:val="24"/>
          <w:szCs w:val="24"/>
          <w:lang w:val="en-US"/>
        </w:rPr>
        <w:t xml:space="preserve">1 </w:t>
      </w:r>
      <w:r w:rsidR="00DE372F" w:rsidRPr="00872364">
        <w:rPr>
          <w:rFonts w:ascii="Arial" w:hAnsi="Arial" w:cs="Arial"/>
          <w:b/>
          <w:sz w:val="24"/>
          <w:szCs w:val="24"/>
          <w:lang w:val="en-US"/>
        </w:rPr>
        <w:t>#9</w:t>
      </w:r>
      <w:r w:rsidR="00CF5704">
        <w:rPr>
          <w:rFonts w:ascii="Arial" w:hAnsi="Arial" w:cs="Arial"/>
          <w:b/>
          <w:sz w:val="24"/>
          <w:szCs w:val="24"/>
          <w:lang w:val="en-US"/>
        </w:rPr>
        <w:t>7</w:t>
      </w:r>
      <w:r w:rsidR="00652B8D" w:rsidRPr="00872364">
        <w:rPr>
          <w:rFonts w:ascii="Arial" w:hAnsi="Arial" w:cs="Arial"/>
          <w:b/>
          <w:sz w:val="24"/>
          <w:szCs w:val="24"/>
          <w:lang w:val="en-US"/>
        </w:rPr>
        <w:t xml:space="preserve"> </w:t>
      </w:r>
      <w:r w:rsidRPr="00872364">
        <w:rPr>
          <w:rFonts w:ascii="Arial" w:hAnsi="Arial" w:cs="Arial"/>
          <w:b/>
          <w:sz w:val="24"/>
          <w:szCs w:val="24"/>
          <w:lang w:val="en-US"/>
        </w:rPr>
        <w:t xml:space="preserve">                                </w:t>
      </w:r>
      <w:r w:rsidR="00804D9A" w:rsidRPr="00872364">
        <w:rPr>
          <w:rFonts w:ascii="Arial" w:hAnsi="Arial" w:cs="Arial"/>
          <w:b/>
          <w:sz w:val="24"/>
          <w:szCs w:val="24"/>
          <w:lang w:val="en-US"/>
        </w:rPr>
        <w:tab/>
      </w:r>
      <w:r w:rsidR="00B234C7" w:rsidRPr="00872364">
        <w:rPr>
          <w:rFonts w:ascii="Arial" w:hAnsi="Arial" w:cs="Arial"/>
          <w:b/>
          <w:sz w:val="24"/>
          <w:szCs w:val="24"/>
          <w:lang w:val="en-US"/>
        </w:rPr>
        <w:t xml:space="preserve">  </w:t>
      </w:r>
      <w:r w:rsidR="005262A6" w:rsidRPr="00872364">
        <w:rPr>
          <w:rFonts w:ascii="Arial" w:hAnsi="Arial" w:cs="Arial"/>
          <w:b/>
          <w:sz w:val="24"/>
          <w:szCs w:val="24"/>
          <w:lang w:val="en-US"/>
        </w:rPr>
        <w:t xml:space="preserve"> </w:t>
      </w:r>
      <w:r w:rsidR="0086087F" w:rsidRPr="00FC71A4">
        <w:rPr>
          <w:rFonts w:ascii="Arial" w:hAnsi="Arial" w:cs="Arial"/>
          <w:b/>
          <w:bCs/>
          <w:color w:val="808080"/>
          <w:sz w:val="24"/>
          <w:szCs w:val="24"/>
        </w:rPr>
        <w:t xml:space="preserve"> </w:t>
      </w:r>
      <w:r w:rsidR="009D472B" w:rsidRPr="00FC71A4">
        <w:rPr>
          <w:rFonts w:ascii="Arial" w:hAnsi="Arial" w:cs="Arial"/>
          <w:b/>
          <w:bCs/>
          <w:color w:val="808080"/>
          <w:sz w:val="24"/>
          <w:szCs w:val="24"/>
        </w:rPr>
        <w:t xml:space="preserve">   </w:t>
      </w:r>
      <w:r w:rsidR="00CF5704">
        <w:rPr>
          <w:rFonts w:ascii="Arial" w:hAnsi="Arial" w:cs="Arial"/>
          <w:b/>
          <w:bCs/>
          <w:color w:val="808080"/>
          <w:sz w:val="26"/>
          <w:szCs w:val="26"/>
        </w:rPr>
        <w:t>R1-1906073</w:t>
      </w:r>
      <w:r w:rsidR="00F6675C" w:rsidRPr="00872364" w:rsidDel="00F6675C">
        <w:rPr>
          <w:rFonts w:ascii="Arial" w:hAnsi="Arial" w:cs="Arial"/>
          <w:b/>
          <w:sz w:val="24"/>
          <w:szCs w:val="24"/>
          <w:lang w:val="en-US"/>
        </w:rPr>
        <w:t xml:space="preserve"> </w:t>
      </w:r>
    </w:p>
    <w:p w14:paraId="7F62C996" w14:textId="768CC171" w:rsidR="00EE05EC" w:rsidRPr="00FC71A4" w:rsidRDefault="00487081" w:rsidP="00F6382B">
      <w:pPr>
        <w:tabs>
          <w:tab w:val="right" w:pos="9360"/>
        </w:tabs>
        <w:spacing w:after="0"/>
        <w:rPr>
          <w:rFonts w:ascii="Arial" w:hAnsi="Arial" w:cs="Arial"/>
          <w:b/>
          <w:sz w:val="24"/>
          <w:szCs w:val="24"/>
          <w:lang w:val="en-US"/>
        </w:rPr>
      </w:pPr>
      <w:bookmarkStart w:id="0" w:name="_GoBack"/>
      <w:bookmarkEnd w:id="0"/>
      <w:r>
        <w:rPr>
          <w:rFonts w:ascii="Arial" w:hAnsi="Arial" w:cs="Arial"/>
          <w:b/>
          <w:sz w:val="24"/>
          <w:szCs w:val="24"/>
          <w:lang w:val="en-US"/>
        </w:rPr>
        <w:t>Reno, N</w:t>
      </w:r>
      <w:r w:rsidR="00CF5704">
        <w:rPr>
          <w:rFonts w:ascii="Arial" w:hAnsi="Arial" w:cs="Arial"/>
          <w:b/>
          <w:sz w:val="24"/>
          <w:szCs w:val="24"/>
          <w:lang w:val="en-US"/>
        </w:rPr>
        <w:t>evada, USA, May 13-17</w:t>
      </w:r>
      <w:r w:rsidR="006C21C2">
        <w:rPr>
          <w:rFonts w:ascii="Arial" w:hAnsi="Arial" w:cs="Arial"/>
          <w:b/>
          <w:sz w:val="24"/>
          <w:szCs w:val="24"/>
          <w:lang w:val="en-US"/>
        </w:rPr>
        <w:t>, 2019</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6D34D687"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bookmarkStart w:id="1" w:name="Source"/>
      <w:bookmarkEnd w:id="1"/>
      <w:r w:rsidR="00930077">
        <w:rPr>
          <w:rFonts w:ascii="Arial" w:hAnsi="Arial"/>
          <w:sz w:val="24"/>
          <w:szCs w:val="24"/>
          <w:lang w:val="en-US"/>
        </w:rPr>
        <w:t>7.2.6</w:t>
      </w:r>
      <w:r w:rsidR="00054A4C">
        <w:rPr>
          <w:rFonts w:ascii="Arial" w:hAnsi="Arial"/>
          <w:sz w:val="24"/>
          <w:szCs w:val="24"/>
          <w:lang w:val="en-US"/>
        </w:rPr>
        <w:t>.4</w:t>
      </w:r>
      <w:r w:rsidR="003B74E2">
        <w:rPr>
          <w:rFonts w:ascii="Arial" w:hAnsi="Arial"/>
          <w:sz w:val="24"/>
          <w:szCs w:val="24"/>
          <w:lang w:val="en-US"/>
        </w:rPr>
        <w:t xml:space="preserve"> </w:t>
      </w:r>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32C91EBA"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BE0F14">
        <w:rPr>
          <w:rFonts w:ascii="Arial" w:hAnsi="Arial"/>
          <w:sz w:val="24"/>
          <w:szCs w:val="24"/>
          <w:lang w:val="en-US"/>
        </w:rPr>
        <w:t>Non-</w:t>
      </w:r>
      <w:r w:rsidR="004D3134">
        <w:rPr>
          <w:rFonts w:ascii="Arial" w:hAnsi="Arial"/>
          <w:sz w:val="24"/>
          <w:szCs w:val="24"/>
          <w:lang w:val="en-US"/>
        </w:rPr>
        <w:t>P</w:t>
      </w:r>
      <w:r w:rsidR="00BE0F14">
        <w:rPr>
          <w:rFonts w:ascii="Arial" w:hAnsi="Arial"/>
          <w:sz w:val="24"/>
          <w:szCs w:val="24"/>
          <w:lang w:val="en-US"/>
        </w:rPr>
        <w:t>eriodic</w:t>
      </w:r>
      <w:r w:rsidR="004D7C51">
        <w:rPr>
          <w:rFonts w:ascii="Arial" w:hAnsi="Arial"/>
          <w:sz w:val="24"/>
          <w:szCs w:val="24"/>
          <w:lang w:val="en-US"/>
        </w:rPr>
        <w:t xml:space="preserve"> Scheduling Request </w:t>
      </w:r>
      <w:r w:rsidR="008B700B">
        <w:rPr>
          <w:rFonts w:ascii="Arial" w:hAnsi="Arial"/>
          <w:sz w:val="24"/>
          <w:szCs w:val="24"/>
          <w:lang w:val="en-US"/>
        </w:rPr>
        <w:t xml:space="preserve">Transmitter </w:t>
      </w:r>
      <w:r w:rsidR="00B41084">
        <w:rPr>
          <w:rFonts w:ascii="Arial" w:hAnsi="Arial"/>
          <w:sz w:val="24"/>
          <w:szCs w:val="24"/>
          <w:lang w:val="en-US"/>
        </w:rPr>
        <w:t>for NR Release 16</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52C2CFBC" w14:textId="3EEB3628" w:rsidR="00DB1AFB" w:rsidRPr="00AE2401" w:rsidRDefault="00DB1AFB" w:rsidP="00E27880">
      <w:pPr>
        <w:jc w:val="both"/>
        <w:rPr>
          <w:sz w:val="22"/>
          <w:szCs w:val="22"/>
        </w:rPr>
      </w:pPr>
      <w:bookmarkStart w:id="3" w:name="_Hlk506272084"/>
      <w:r w:rsidRPr="00AE2401">
        <w:rPr>
          <w:sz w:val="22"/>
          <w:szCs w:val="22"/>
        </w:rPr>
        <w:t xml:space="preserve">During the study phase of NR Release 16, a Non-Periodic Scheduling Request (NP-SR) </w:t>
      </w:r>
      <w:r w:rsidR="00D179ED" w:rsidRPr="00AE2401">
        <w:rPr>
          <w:sz w:val="22"/>
          <w:szCs w:val="22"/>
        </w:rPr>
        <w:t xml:space="preserve">enhancement </w:t>
      </w:r>
      <w:r w:rsidRPr="00AE2401">
        <w:rPr>
          <w:sz w:val="22"/>
          <w:szCs w:val="22"/>
        </w:rPr>
        <w:t>scheme was studied [1]. With respect to the periodic SR scheme used in NR, this scheme has the advantages of eliminating the wait time</w:t>
      </w:r>
      <w:r w:rsidR="009501C2">
        <w:rPr>
          <w:sz w:val="22"/>
          <w:szCs w:val="22"/>
        </w:rPr>
        <w:t>,</w:t>
      </w:r>
      <w:r w:rsidRPr="00AE2401">
        <w:rPr>
          <w:sz w:val="22"/>
          <w:szCs w:val="22"/>
        </w:rPr>
        <w:t xml:space="preserve"> or SR alignment time</w:t>
      </w:r>
      <w:r w:rsidR="009501C2">
        <w:rPr>
          <w:sz w:val="22"/>
          <w:szCs w:val="22"/>
        </w:rPr>
        <w:t>,</w:t>
      </w:r>
      <w:r w:rsidRPr="00AE2401">
        <w:rPr>
          <w:sz w:val="22"/>
          <w:szCs w:val="22"/>
        </w:rPr>
        <w:t xml:space="preserve"> and the bandwidth overhead associated with </w:t>
      </w:r>
      <w:r w:rsidR="004D73E6" w:rsidRPr="00AE2401">
        <w:rPr>
          <w:sz w:val="22"/>
          <w:szCs w:val="22"/>
        </w:rPr>
        <w:t xml:space="preserve">Rel-15 </w:t>
      </w:r>
      <w:r w:rsidRPr="00AE2401">
        <w:rPr>
          <w:sz w:val="22"/>
          <w:szCs w:val="22"/>
        </w:rPr>
        <w:t>SR transmissions</w:t>
      </w:r>
      <w:r w:rsidR="00D179ED" w:rsidRPr="00AE2401">
        <w:rPr>
          <w:sz w:val="22"/>
          <w:szCs w:val="22"/>
        </w:rPr>
        <w:t xml:space="preserve">, </w:t>
      </w:r>
      <w:r w:rsidR="0065126F" w:rsidRPr="00AE2401">
        <w:rPr>
          <w:sz w:val="22"/>
          <w:szCs w:val="22"/>
        </w:rPr>
        <w:t xml:space="preserve">both of </w:t>
      </w:r>
      <w:r w:rsidR="00D179ED" w:rsidRPr="00AE2401">
        <w:rPr>
          <w:sz w:val="22"/>
          <w:szCs w:val="22"/>
        </w:rPr>
        <w:t>which make it attractive for URLLC applications</w:t>
      </w:r>
      <w:r w:rsidR="00B91799" w:rsidRPr="00AE2401">
        <w:rPr>
          <w:sz w:val="22"/>
          <w:szCs w:val="22"/>
        </w:rPr>
        <w:t xml:space="preserve"> requiring very low latency and high reliability [2], [3]</w:t>
      </w:r>
      <w:r w:rsidRPr="00AE2401">
        <w:rPr>
          <w:sz w:val="22"/>
          <w:szCs w:val="22"/>
        </w:rPr>
        <w:t>. In this contribution, we examine some aspects of the transmitter structure for this N</w:t>
      </w:r>
      <w:r w:rsidR="00B91799" w:rsidRPr="00AE2401">
        <w:rPr>
          <w:sz w:val="22"/>
          <w:szCs w:val="22"/>
        </w:rPr>
        <w:t>P-</w:t>
      </w:r>
      <w:r w:rsidRPr="00AE2401">
        <w:rPr>
          <w:sz w:val="22"/>
          <w:szCs w:val="22"/>
        </w:rPr>
        <w:t>SR transmission scheme and related aspects to UE design.</w:t>
      </w:r>
    </w:p>
    <w:p w14:paraId="0726C9E0" w14:textId="0E732A54" w:rsidR="00DB1AFB" w:rsidRPr="00AE2401" w:rsidRDefault="00DB1AFB" w:rsidP="00E27880">
      <w:pPr>
        <w:jc w:val="both"/>
        <w:rPr>
          <w:sz w:val="22"/>
          <w:szCs w:val="22"/>
        </w:rPr>
      </w:pPr>
      <w:r w:rsidRPr="00AE2401">
        <w:rPr>
          <w:sz w:val="22"/>
          <w:szCs w:val="22"/>
        </w:rPr>
        <w:t>The contribution is organized as follows:</w:t>
      </w:r>
    </w:p>
    <w:p w14:paraId="732B81B9" w14:textId="2A984E22" w:rsidR="00DB1AFB" w:rsidRPr="00AE2401" w:rsidRDefault="00DB1AFB" w:rsidP="00B91799">
      <w:pPr>
        <w:pStyle w:val="ListParagraph"/>
        <w:numPr>
          <w:ilvl w:val="0"/>
          <w:numId w:val="28"/>
        </w:numPr>
        <w:jc w:val="both"/>
        <w:rPr>
          <w:sz w:val="22"/>
          <w:szCs w:val="22"/>
        </w:rPr>
      </w:pPr>
      <w:r w:rsidRPr="00AE2401">
        <w:rPr>
          <w:sz w:val="22"/>
          <w:szCs w:val="22"/>
        </w:rPr>
        <w:t>Section 2 presents the NP-SR transmitter structure</w:t>
      </w:r>
      <w:r w:rsidR="00B91799" w:rsidRPr="00AE2401">
        <w:rPr>
          <w:sz w:val="22"/>
          <w:szCs w:val="22"/>
        </w:rPr>
        <w:t>.</w:t>
      </w:r>
    </w:p>
    <w:p w14:paraId="2FFA2FD7" w14:textId="2A89A658" w:rsidR="00B91799" w:rsidRPr="00AE2401" w:rsidRDefault="00B91799" w:rsidP="00B91799">
      <w:pPr>
        <w:pStyle w:val="ListParagraph"/>
        <w:numPr>
          <w:ilvl w:val="0"/>
          <w:numId w:val="28"/>
        </w:numPr>
        <w:jc w:val="both"/>
        <w:rPr>
          <w:sz w:val="22"/>
          <w:szCs w:val="22"/>
        </w:rPr>
      </w:pPr>
      <w:r w:rsidRPr="00AE2401">
        <w:rPr>
          <w:sz w:val="22"/>
          <w:szCs w:val="22"/>
        </w:rPr>
        <w:t xml:space="preserve">Section 3 presents a brief comparison between the NP-SR and </w:t>
      </w:r>
      <w:r w:rsidR="004D73E6" w:rsidRPr="00AE2401">
        <w:rPr>
          <w:sz w:val="22"/>
          <w:szCs w:val="22"/>
        </w:rPr>
        <w:t xml:space="preserve">Rel-15 </w:t>
      </w:r>
      <w:r w:rsidRPr="00AE2401">
        <w:rPr>
          <w:sz w:val="22"/>
          <w:szCs w:val="22"/>
        </w:rPr>
        <w:t>SR transmitter structures.</w:t>
      </w:r>
    </w:p>
    <w:p w14:paraId="79D49E73" w14:textId="0A5C56B7" w:rsidR="00B91799" w:rsidRPr="00AE2401" w:rsidRDefault="00B91799" w:rsidP="00B91799">
      <w:pPr>
        <w:pStyle w:val="ListParagraph"/>
        <w:numPr>
          <w:ilvl w:val="0"/>
          <w:numId w:val="28"/>
        </w:numPr>
        <w:jc w:val="both"/>
        <w:rPr>
          <w:sz w:val="22"/>
          <w:szCs w:val="22"/>
        </w:rPr>
      </w:pPr>
      <w:r w:rsidRPr="00AE2401">
        <w:rPr>
          <w:sz w:val="22"/>
          <w:szCs w:val="22"/>
        </w:rPr>
        <w:t>Section 4 presents some conclusions.</w:t>
      </w:r>
    </w:p>
    <w:p w14:paraId="7487CBB2" w14:textId="77777777" w:rsidR="006C21C2" w:rsidRDefault="006C21C2" w:rsidP="00E27880">
      <w:pPr>
        <w:jc w:val="both"/>
      </w:pPr>
    </w:p>
    <w:p w14:paraId="309DB250" w14:textId="18BB7286" w:rsidR="00E27880" w:rsidRDefault="00DB1AFB" w:rsidP="006C21C2">
      <w:pPr>
        <w:pStyle w:val="Heading1"/>
        <w:numPr>
          <w:ilvl w:val="0"/>
          <w:numId w:val="3"/>
        </w:numPr>
        <w:jc w:val="both"/>
        <w:rPr>
          <w:b/>
        </w:rPr>
      </w:pPr>
      <w:r>
        <w:rPr>
          <w:b/>
        </w:rPr>
        <w:t>Non-Periodic SR (NP-SR)</w:t>
      </w:r>
      <w:r w:rsidR="00E27880">
        <w:rPr>
          <w:b/>
        </w:rPr>
        <w:t xml:space="preserve"> </w:t>
      </w:r>
      <w:r w:rsidR="008B700B">
        <w:rPr>
          <w:b/>
        </w:rPr>
        <w:t>Transmitter Structure</w:t>
      </w:r>
    </w:p>
    <w:p w14:paraId="42791608" w14:textId="77777777" w:rsidR="008B700B" w:rsidRDefault="008B700B" w:rsidP="006C21C2">
      <w:pPr>
        <w:pStyle w:val="ListParagraph"/>
        <w:rPr>
          <w:lang w:eastAsia="ko-KR"/>
        </w:rPr>
      </w:pPr>
    </w:p>
    <w:p w14:paraId="72DD072A" w14:textId="4EFF6A61" w:rsidR="00C32DAD" w:rsidRPr="00AE2401" w:rsidRDefault="00C32DAD" w:rsidP="004D73E6">
      <w:pPr>
        <w:pStyle w:val="ListParagraph"/>
        <w:ind w:left="0"/>
        <w:jc w:val="both"/>
        <w:rPr>
          <w:sz w:val="22"/>
          <w:szCs w:val="22"/>
          <w:lang w:val="en-US" w:eastAsia="ko-KR"/>
        </w:rPr>
      </w:pPr>
      <w:r w:rsidRPr="00AE2401">
        <w:rPr>
          <w:sz w:val="22"/>
          <w:szCs w:val="22"/>
          <w:lang w:val="en-US" w:eastAsia="ko-KR"/>
        </w:rPr>
        <w:t xml:space="preserve">The details of our proposed NP-SR transmission scheme have been summarized in [2] and [3]. This alternative method to transmit </w:t>
      </w:r>
      <w:r w:rsidR="004D73E6" w:rsidRPr="00AE2401">
        <w:rPr>
          <w:sz w:val="22"/>
          <w:szCs w:val="22"/>
          <w:lang w:val="en-US" w:eastAsia="ko-KR"/>
        </w:rPr>
        <w:t>SR</w:t>
      </w:r>
      <w:r w:rsidR="00B24F45" w:rsidRPr="00AE2401">
        <w:rPr>
          <w:sz w:val="22"/>
          <w:szCs w:val="22"/>
          <w:lang w:val="en-US" w:eastAsia="ko-KR"/>
        </w:rPr>
        <w:t>s</w:t>
      </w:r>
      <w:r w:rsidR="004D73E6" w:rsidRPr="00AE2401">
        <w:rPr>
          <w:sz w:val="22"/>
          <w:szCs w:val="22"/>
          <w:lang w:val="en-US" w:eastAsia="ko-KR"/>
        </w:rPr>
        <w:t xml:space="preserve"> </w:t>
      </w:r>
      <w:r w:rsidRPr="00AE2401">
        <w:rPr>
          <w:sz w:val="22"/>
          <w:szCs w:val="22"/>
          <w:lang w:val="en-US" w:eastAsia="ko-KR"/>
        </w:rPr>
        <w:t xml:space="preserve">has the following advantages over the current periodic </w:t>
      </w:r>
      <w:r w:rsidR="00B24F45" w:rsidRPr="00AE2401">
        <w:rPr>
          <w:sz w:val="22"/>
          <w:szCs w:val="22"/>
          <w:lang w:val="en-US" w:eastAsia="ko-KR"/>
        </w:rPr>
        <w:t xml:space="preserve">Rel-15 </w:t>
      </w:r>
      <w:r w:rsidRPr="00AE2401">
        <w:rPr>
          <w:sz w:val="22"/>
          <w:szCs w:val="22"/>
          <w:lang w:val="en-US" w:eastAsia="ko-KR"/>
        </w:rPr>
        <w:t>SR method:</w:t>
      </w:r>
    </w:p>
    <w:p w14:paraId="084BCCF4" w14:textId="5F026A01" w:rsidR="00C32DAD" w:rsidRPr="00AE2401" w:rsidRDefault="00C32DAD" w:rsidP="004D73E6">
      <w:pPr>
        <w:pStyle w:val="ListParagraph"/>
        <w:ind w:left="0"/>
        <w:jc w:val="both"/>
        <w:rPr>
          <w:sz w:val="22"/>
          <w:szCs w:val="22"/>
          <w:lang w:val="en-US" w:eastAsia="ko-KR"/>
        </w:rPr>
      </w:pPr>
    </w:p>
    <w:p w14:paraId="7AA99F7F" w14:textId="3494D53B" w:rsidR="00C32DAD" w:rsidRPr="00AE2401" w:rsidRDefault="00C32DAD" w:rsidP="004D73E6">
      <w:pPr>
        <w:pStyle w:val="ListParagraph"/>
        <w:numPr>
          <w:ilvl w:val="0"/>
          <w:numId w:val="29"/>
        </w:numPr>
        <w:jc w:val="both"/>
        <w:rPr>
          <w:sz w:val="22"/>
          <w:szCs w:val="22"/>
          <w:lang w:val="en-US" w:eastAsia="ko-KR"/>
        </w:rPr>
      </w:pPr>
      <w:r w:rsidRPr="00AE2401">
        <w:rPr>
          <w:sz w:val="22"/>
          <w:szCs w:val="22"/>
          <w:lang w:val="en-US" w:eastAsia="ko-KR"/>
        </w:rPr>
        <w:t>Even for the lowest periodicity</w:t>
      </w:r>
      <w:r w:rsidR="004D73E6" w:rsidRPr="00AE2401">
        <w:rPr>
          <w:sz w:val="22"/>
          <w:szCs w:val="22"/>
          <w:lang w:val="en-US" w:eastAsia="ko-KR"/>
        </w:rPr>
        <w:t xml:space="preserve"> of 2 OFDM symbols</w:t>
      </w:r>
      <w:r w:rsidRPr="00AE2401">
        <w:rPr>
          <w:sz w:val="22"/>
          <w:szCs w:val="22"/>
          <w:lang w:val="en-US" w:eastAsia="ko-KR"/>
        </w:rPr>
        <w:t xml:space="preserve"> used in </w:t>
      </w:r>
      <w:r w:rsidR="009501C2">
        <w:rPr>
          <w:sz w:val="22"/>
          <w:szCs w:val="22"/>
          <w:lang w:val="en-US" w:eastAsia="ko-KR"/>
        </w:rPr>
        <w:t xml:space="preserve">Rel-15 </w:t>
      </w:r>
      <w:r w:rsidRPr="00AE2401">
        <w:rPr>
          <w:sz w:val="22"/>
          <w:szCs w:val="22"/>
          <w:lang w:val="en-US" w:eastAsia="ko-KR"/>
        </w:rPr>
        <w:t xml:space="preserve">SR, </w:t>
      </w:r>
      <w:r w:rsidR="004D73E6" w:rsidRPr="00AE2401">
        <w:rPr>
          <w:sz w:val="22"/>
          <w:szCs w:val="22"/>
          <w:lang w:val="en-US" w:eastAsia="ko-KR"/>
        </w:rPr>
        <w:t xml:space="preserve">the </w:t>
      </w:r>
      <w:r w:rsidRPr="00AE2401">
        <w:rPr>
          <w:sz w:val="22"/>
          <w:szCs w:val="22"/>
          <w:lang w:val="en-US" w:eastAsia="ko-KR"/>
        </w:rPr>
        <w:t xml:space="preserve">NP-SR </w:t>
      </w:r>
      <w:r w:rsidR="009501C2">
        <w:rPr>
          <w:sz w:val="22"/>
          <w:szCs w:val="22"/>
          <w:lang w:val="en-US" w:eastAsia="ko-KR"/>
        </w:rPr>
        <w:t xml:space="preserve">method </w:t>
      </w:r>
      <w:r w:rsidRPr="00AE2401">
        <w:rPr>
          <w:sz w:val="22"/>
          <w:szCs w:val="22"/>
          <w:lang w:val="en-US" w:eastAsia="ko-KR"/>
        </w:rPr>
        <w:t xml:space="preserve">offers lower latency because </w:t>
      </w:r>
      <w:r w:rsidR="00214F5A" w:rsidRPr="00AE2401">
        <w:rPr>
          <w:sz w:val="22"/>
          <w:szCs w:val="22"/>
          <w:lang w:val="en-US" w:eastAsia="ko-KR"/>
        </w:rPr>
        <w:t xml:space="preserve">with NP-SR, the </w:t>
      </w:r>
      <w:r w:rsidR="004D73E6" w:rsidRPr="00AE2401">
        <w:rPr>
          <w:sz w:val="22"/>
          <w:szCs w:val="22"/>
          <w:lang w:val="en-US" w:eastAsia="ko-KR"/>
        </w:rPr>
        <w:t>scheduling request</w:t>
      </w:r>
      <w:r w:rsidR="00214F5A" w:rsidRPr="00AE2401">
        <w:rPr>
          <w:sz w:val="22"/>
          <w:szCs w:val="22"/>
          <w:lang w:val="en-US" w:eastAsia="ko-KR"/>
        </w:rPr>
        <w:t xml:space="preserve"> can be transmitted in the OFDM symbol immediately following packet arrival at the UE, thus eliminating </w:t>
      </w:r>
      <w:r w:rsidR="00C80B67" w:rsidRPr="00AE2401">
        <w:rPr>
          <w:sz w:val="22"/>
          <w:szCs w:val="22"/>
          <w:lang w:val="en-US" w:eastAsia="ko-KR"/>
        </w:rPr>
        <w:t>the</w:t>
      </w:r>
      <w:r w:rsidRPr="00AE2401">
        <w:rPr>
          <w:sz w:val="22"/>
          <w:szCs w:val="22"/>
          <w:lang w:val="en-US" w:eastAsia="ko-KR"/>
        </w:rPr>
        <w:t xml:space="preserve"> wait time to transmit an SR (see Table </w:t>
      </w:r>
      <w:r w:rsidR="00C22E9B" w:rsidRPr="00AE2401">
        <w:rPr>
          <w:sz w:val="22"/>
          <w:szCs w:val="22"/>
          <w:lang w:val="en-US" w:eastAsia="ko-KR"/>
        </w:rPr>
        <w:t>1 in Section 2 of [2]</w:t>
      </w:r>
      <w:r w:rsidR="00482E9A" w:rsidRPr="00AE2401">
        <w:rPr>
          <w:sz w:val="22"/>
          <w:szCs w:val="22"/>
          <w:lang w:val="en-US" w:eastAsia="ko-KR"/>
        </w:rPr>
        <w:t xml:space="preserve"> for a </w:t>
      </w:r>
      <w:r w:rsidR="001022C9" w:rsidRPr="00AE2401">
        <w:rPr>
          <w:sz w:val="22"/>
          <w:szCs w:val="22"/>
          <w:lang w:val="en-US" w:eastAsia="ko-KR"/>
        </w:rPr>
        <w:t xml:space="preserve">URLLC </w:t>
      </w:r>
      <w:r w:rsidR="00482E9A" w:rsidRPr="00AE2401">
        <w:rPr>
          <w:sz w:val="22"/>
          <w:szCs w:val="22"/>
          <w:lang w:val="en-US" w:eastAsia="ko-KR"/>
        </w:rPr>
        <w:t>latency comparison</w:t>
      </w:r>
      <w:r w:rsidR="001022C9" w:rsidRPr="00AE2401">
        <w:rPr>
          <w:sz w:val="22"/>
          <w:szCs w:val="22"/>
          <w:lang w:val="en-US" w:eastAsia="ko-KR"/>
        </w:rPr>
        <w:t xml:space="preserve"> under various conditions</w:t>
      </w:r>
      <w:r w:rsidR="00C22E9B" w:rsidRPr="00AE2401">
        <w:rPr>
          <w:sz w:val="22"/>
          <w:szCs w:val="22"/>
          <w:lang w:val="en-US" w:eastAsia="ko-KR"/>
        </w:rPr>
        <w:t>).</w:t>
      </w:r>
    </w:p>
    <w:p w14:paraId="3E5D607C" w14:textId="2A7C6C93" w:rsidR="00C22E9B" w:rsidRPr="00AE2401" w:rsidRDefault="00C22E9B" w:rsidP="004D73E6">
      <w:pPr>
        <w:pStyle w:val="ListParagraph"/>
        <w:numPr>
          <w:ilvl w:val="0"/>
          <w:numId w:val="29"/>
        </w:numPr>
        <w:jc w:val="both"/>
        <w:rPr>
          <w:sz w:val="22"/>
          <w:szCs w:val="22"/>
          <w:lang w:val="en-US" w:eastAsia="ko-KR"/>
        </w:rPr>
      </w:pPr>
      <w:r w:rsidRPr="00AE2401">
        <w:rPr>
          <w:sz w:val="22"/>
          <w:szCs w:val="22"/>
          <w:lang w:val="en-US" w:eastAsia="ko-KR"/>
        </w:rPr>
        <w:t xml:space="preserve">NP-SR </w:t>
      </w:r>
      <w:r w:rsidR="004D73E6" w:rsidRPr="00AE2401">
        <w:rPr>
          <w:sz w:val="22"/>
          <w:szCs w:val="22"/>
          <w:lang w:val="en-US" w:eastAsia="ko-KR"/>
        </w:rPr>
        <w:t xml:space="preserve">is </w:t>
      </w:r>
      <w:r w:rsidRPr="00AE2401">
        <w:rPr>
          <w:sz w:val="22"/>
          <w:szCs w:val="22"/>
          <w:lang w:val="en-US" w:eastAsia="ko-KR"/>
        </w:rPr>
        <w:t>transmit</w:t>
      </w:r>
      <w:r w:rsidR="004D73E6" w:rsidRPr="00AE2401">
        <w:rPr>
          <w:sz w:val="22"/>
          <w:szCs w:val="22"/>
          <w:lang w:val="en-US" w:eastAsia="ko-KR"/>
        </w:rPr>
        <w:t>ted</w:t>
      </w:r>
      <w:r w:rsidRPr="00AE2401">
        <w:rPr>
          <w:sz w:val="22"/>
          <w:szCs w:val="22"/>
          <w:lang w:val="en-US" w:eastAsia="ko-KR"/>
        </w:rPr>
        <w:t xml:space="preserve"> at a </w:t>
      </w:r>
      <w:r w:rsidR="00C80B67" w:rsidRPr="00AE2401">
        <w:rPr>
          <w:sz w:val="22"/>
          <w:szCs w:val="22"/>
          <w:lang w:val="en-US" w:eastAsia="ko-KR"/>
        </w:rPr>
        <w:t>sufficiently</w:t>
      </w:r>
      <w:r w:rsidRPr="00AE2401">
        <w:rPr>
          <w:sz w:val="22"/>
          <w:szCs w:val="22"/>
          <w:lang w:val="en-US" w:eastAsia="ko-KR"/>
        </w:rPr>
        <w:t xml:space="preserve"> low power density over spectrum that is already used by other resources causing negligible interference, thus eliminating the bandwidth overhead that needs to be allocated for </w:t>
      </w:r>
      <w:r w:rsidR="004D73E6" w:rsidRPr="00AE2401">
        <w:rPr>
          <w:sz w:val="22"/>
          <w:szCs w:val="22"/>
          <w:lang w:val="en-US" w:eastAsia="ko-KR"/>
        </w:rPr>
        <w:t>Rel-15</w:t>
      </w:r>
      <w:r w:rsidRPr="00AE2401">
        <w:rPr>
          <w:sz w:val="22"/>
          <w:szCs w:val="22"/>
          <w:lang w:val="en-US" w:eastAsia="ko-KR"/>
        </w:rPr>
        <w:t xml:space="preserve"> SR (see Figure 3 in [3]</w:t>
      </w:r>
      <w:r w:rsidR="004C5C71" w:rsidRPr="00AE2401">
        <w:rPr>
          <w:sz w:val="22"/>
          <w:szCs w:val="22"/>
          <w:lang w:val="en-US" w:eastAsia="ko-KR"/>
        </w:rPr>
        <w:t>).</w:t>
      </w:r>
      <w:r w:rsidR="00C80B67" w:rsidRPr="00AE2401">
        <w:rPr>
          <w:sz w:val="22"/>
          <w:szCs w:val="22"/>
          <w:lang w:val="en-US" w:eastAsia="ko-KR"/>
        </w:rPr>
        <w:t xml:space="preserve"> This also increases the spectrum available for data transmission, thus improving spectral efficiency.</w:t>
      </w:r>
    </w:p>
    <w:p w14:paraId="619CC535" w14:textId="77777777" w:rsidR="00C32DAD" w:rsidRPr="00AE2401" w:rsidRDefault="00C32DAD" w:rsidP="004D73E6">
      <w:pPr>
        <w:pStyle w:val="ListParagraph"/>
        <w:ind w:left="0"/>
        <w:jc w:val="both"/>
        <w:rPr>
          <w:sz w:val="22"/>
          <w:szCs w:val="22"/>
          <w:lang w:val="en-US" w:eastAsia="ko-KR"/>
        </w:rPr>
      </w:pPr>
    </w:p>
    <w:p w14:paraId="53DF7E52" w14:textId="6BEDF385" w:rsidR="00177B34" w:rsidRPr="00AE2401" w:rsidRDefault="003B1D00" w:rsidP="004D73E6">
      <w:pPr>
        <w:pStyle w:val="ListParagraph"/>
        <w:ind w:left="0"/>
        <w:jc w:val="both"/>
        <w:rPr>
          <w:sz w:val="22"/>
          <w:szCs w:val="22"/>
          <w:lang w:val="en-US" w:eastAsia="ko-KR"/>
        </w:rPr>
      </w:pPr>
      <w:r w:rsidRPr="00AE2401">
        <w:rPr>
          <w:sz w:val="22"/>
          <w:szCs w:val="22"/>
          <w:lang w:val="en-US" w:eastAsia="ko-KR"/>
        </w:rPr>
        <w:t xml:space="preserve">In [3], we have described </w:t>
      </w:r>
      <w:r w:rsidR="009501C2">
        <w:rPr>
          <w:sz w:val="22"/>
          <w:szCs w:val="22"/>
          <w:lang w:val="en-US" w:eastAsia="ko-KR"/>
        </w:rPr>
        <w:t xml:space="preserve">the </w:t>
      </w:r>
      <w:r w:rsidRPr="00AE2401">
        <w:rPr>
          <w:sz w:val="22"/>
          <w:szCs w:val="22"/>
          <w:lang w:val="en-US" w:eastAsia="ko-KR"/>
        </w:rPr>
        <w:t>NP-SR transmission scheme as a spread spectrum method using Direct Sequence – Spread Spectrum (DS-SS). It is also possible to describe the same method using a description that is similar to OFDM transmission to spread the SR</w:t>
      </w:r>
      <w:r w:rsidR="00B24A99" w:rsidRPr="00AE2401">
        <w:rPr>
          <w:sz w:val="22"/>
          <w:szCs w:val="22"/>
          <w:lang w:val="en-US" w:eastAsia="ko-KR"/>
        </w:rPr>
        <w:t xml:space="preserve"> bit</w:t>
      </w:r>
      <w:r w:rsidRPr="00AE2401">
        <w:rPr>
          <w:sz w:val="22"/>
          <w:szCs w:val="22"/>
          <w:lang w:val="en-US" w:eastAsia="ko-KR"/>
        </w:rPr>
        <w:t xml:space="preserve"> transmission over a wide bandwidth at a low power density so that it can be transmitted reliably without causing undue interference to other signals occupying the same spectrum.</w:t>
      </w:r>
    </w:p>
    <w:p w14:paraId="44143AC4" w14:textId="571F3DC7" w:rsidR="003B1D00" w:rsidRPr="00AE2401" w:rsidRDefault="003B1D00" w:rsidP="006C21C2">
      <w:pPr>
        <w:pStyle w:val="ListParagraph"/>
        <w:ind w:left="0"/>
        <w:rPr>
          <w:sz w:val="22"/>
          <w:szCs w:val="22"/>
          <w:lang w:val="en-US" w:eastAsia="ko-KR"/>
        </w:rPr>
      </w:pPr>
    </w:p>
    <w:p w14:paraId="264C1201" w14:textId="27C1A76E" w:rsidR="002746D6" w:rsidRPr="00AE2401" w:rsidRDefault="003B1D00" w:rsidP="004D73E6">
      <w:pPr>
        <w:pStyle w:val="ListParagraph"/>
        <w:ind w:left="0"/>
        <w:jc w:val="both"/>
        <w:rPr>
          <w:sz w:val="22"/>
          <w:szCs w:val="22"/>
          <w:lang w:val="en-US" w:eastAsia="ko-KR"/>
        </w:rPr>
      </w:pPr>
      <w:r w:rsidRPr="00AE2401">
        <w:rPr>
          <w:sz w:val="22"/>
          <w:szCs w:val="22"/>
          <w:lang w:val="en-US" w:eastAsia="ko-KR"/>
        </w:rPr>
        <w:t xml:space="preserve">Using </w:t>
      </w:r>
      <w:proofErr w:type="spellStart"/>
      <w:r w:rsidRPr="00AE2401">
        <w:rPr>
          <w:sz w:val="22"/>
          <w:szCs w:val="22"/>
          <w:lang w:val="en-US" w:eastAsia="ko-KR"/>
        </w:rPr>
        <w:t>Zadoff</w:t>
      </w:r>
      <w:proofErr w:type="spellEnd"/>
      <w:r w:rsidRPr="00AE2401">
        <w:rPr>
          <w:sz w:val="22"/>
          <w:szCs w:val="22"/>
          <w:lang w:val="en-US" w:eastAsia="ko-KR"/>
        </w:rPr>
        <w:t xml:space="preserve">-Chu </w:t>
      </w:r>
      <w:r w:rsidR="00E737F1" w:rsidRPr="00AE2401">
        <w:rPr>
          <w:sz w:val="22"/>
          <w:szCs w:val="22"/>
          <w:lang w:val="en-US" w:eastAsia="ko-KR"/>
        </w:rPr>
        <w:t xml:space="preserve">(ZC) </w:t>
      </w:r>
      <w:r w:rsidRPr="00AE2401">
        <w:rPr>
          <w:sz w:val="22"/>
          <w:szCs w:val="22"/>
          <w:lang w:val="en-US" w:eastAsia="ko-KR"/>
        </w:rPr>
        <w:t xml:space="preserve">sequences </w:t>
      </w:r>
      <w:r w:rsidR="00E43DC1" w:rsidRPr="00AE2401">
        <w:rPr>
          <w:sz w:val="22"/>
          <w:szCs w:val="22"/>
          <w:lang w:val="en-US" w:eastAsia="ko-KR"/>
        </w:rPr>
        <w:t xml:space="preserve">derived from a single root sequence, </w:t>
      </w:r>
      <w:r w:rsidR="00E43DC1" w:rsidRPr="00AE2401">
        <w:rPr>
          <w:b/>
          <w:sz w:val="22"/>
          <w:szCs w:val="22"/>
          <w:lang w:val="en-US" w:eastAsia="ko-KR"/>
        </w:rPr>
        <w:t>z</w:t>
      </w:r>
      <w:r w:rsidR="00E43DC1" w:rsidRPr="00AE2401">
        <w:rPr>
          <w:b/>
          <w:sz w:val="22"/>
          <w:szCs w:val="22"/>
          <w:vertAlign w:val="subscript"/>
          <w:lang w:val="en-US" w:eastAsia="ko-KR"/>
        </w:rPr>
        <w:t>0</w:t>
      </w:r>
      <w:r w:rsidR="00E43DC1" w:rsidRPr="00AE2401">
        <w:rPr>
          <w:sz w:val="22"/>
          <w:szCs w:val="22"/>
          <w:lang w:val="en-US" w:eastAsia="ko-KR"/>
        </w:rPr>
        <w:t>, of length N</w:t>
      </w:r>
      <w:r w:rsidR="00E43DC1" w:rsidRPr="00AE2401">
        <w:rPr>
          <w:sz w:val="22"/>
          <w:szCs w:val="22"/>
          <w:vertAlign w:val="subscript"/>
          <w:lang w:val="en-US" w:eastAsia="ko-KR"/>
        </w:rPr>
        <w:t>ZC</w:t>
      </w:r>
      <w:r w:rsidR="00E43DC1" w:rsidRPr="00AE2401">
        <w:rPr>
          <w:sz w:val="22"/>
          <w:szCs w:val="22"/>
          <w:lang w:val="en-US" w:eastAsia="ko-KR"/>
        </w:rPr>
        <w:t xml:space="preserve"> = N</w:t>
      </w:r>
      <w:r w:rsidR="00E43DC1" w:rsidRPr="00AE2401">
        <w:rPr>
          <w:sz w:val="22"/>
          <w:szCs w:val="22"/>
          <w:vertAlign w:val="subscript"/>
          <w:lang w:val="en-US" w:eastAsia="ko-KR"/>
        </w:rPr>
        <w:t>FFT</w:t>
      </w:r>
      <w:r w:rsidR="00E43DC1" w:rsidRPr="00AE2401">
        <w:rPr>
          <w:sz w:val="22"/>
          <w:szCs w:val="22"/>
          <w:lang w:val="en-US" w:eastAsia="ko-KR"/>
        </w:rPr>
        <w:t xml:space="preserve"> (the FFT size used in the OFDM transmitter)</w:t>
      </w:r>
      <w:r w:rsidR="008C5DB0" w:rsidRPr="00AE2401">
        <w:rPr>
          <w:sz w:val="22"/>
          <w:szCs w:val="22"/>
          <w:lang w:val="en-US" w:eastAsia="ko-KR"/>
        </w:rPr>
        <w:t xml:space="preserve">, it is possible to construct a </w:t>
      </w:r>
      <w:r w:rsidR="00E737F1" w:rsidRPr="00AE2401">
        <w:rPr>
          <w:sz w:val="22"/>
          <w:szCs w:val="22"/>
          <w:lang w:val="en-US" w:eastAsia="ko-KR"/>
        </w:rPr>
        <w:t xml:space="preserve">signal </w:t>
      </w:r>
      <w:r w:rsidR="002746D6" w:rsidRPr="00AE2401">
        <w:rPr>
          <w:sz w:val="22"/>
          <w:szCs w:val="22"/>
          <w:lang w:val="en-US" w:eastAsia="ko-KR"/>
        </w:rPr>
        <w:t>by assigning a single ZC sequenc</w:t>
      </w:r>
      <w:r w:rsidR="00086236" w:rsidRPr="00AE2401">
        <w:rPr>
          <w:sz w:val="22"/>
          <w:szCs w:val="22"/>
          <w:lang w:val="en-US" w:eastAsia="ko-KR"/>
        </w:rPr>
        <w:t>e</w:t>
      </w:r>
      <w:r w:rsidR="00E43DC1" w:rsidRPr="00AE2401">
        <w:rPr>
          <w:sz w:val="22"/>
          <w:szCs w:val="22"/>
          <w:lang w:val="en-US" w:eastAsia="ko-KR"/>
        </w:rPr>
        <w:t xml:space="preserve"> </w:t>
      </w:r>
      <w:r w:rsidR="002746D6" w:rsidRPr="00AE2401">
        <w:rPr>
          <w:sz w:val="22"/>
          <w:szCs w:val="22"/>
          <w:lang w:val="en-US" w:eastAsia="ko-KR"/>
        </w:rPr>
        <w:t xml:space="preserve">with a unique shift </w:t>
      </w:r>
      <w:r w:rsidR="002746D6" w:rsidRPr="00AE2401">
        <w:rPr>
          <w:b/>
          <w:sz w:val="22"/>
          <w:szCs w:val="22"/>
          <w:lang w:val="en-US" w:eastAsia="ko-KR"/>
        </w:rPr>
        <w:t>∆</w:t>
      </w:r>
      <w:proofErr w:type="spellStart"/>
      <w:r w:rsidR="00B24F45" w:rsidRPr="00AE2401">
        <w:rPr>
          <w:b/>
          <w:sz w:val="22"/>
          <w:szCs w:val="22"/>
          <w:vertAlign w:val="subscript"/>
          <w:lang w:val="en-US" w:eastAsia="ko-KR"/>
        </w:rPr>
        <w:t>i</w:t>
      </w:r>
      <w:proofErr w:type="spellEnd"/>
      <w:r w:rsidR="002746D6" w:rsidRPr="00AE2401">
        <w:rPr>
          <w:sz w:val="22"/>
          <w:szCs w:val="22"/>
          <w:vertAlign w:val="subscript"/>
          <w:lang w:val="en-US" w:eastAsia="ko-KR"/>
        </w:rPr>
        <w:t xml:space="preserve"> </w:t>
      </w:r>
      <w:r w:rsidR="009501C2">
        <w:rPr>
          <w:sz w:val="22"/>
          <w:szCs w:val="22"/>
          <w:vertAlign w:val="subscript"/>
          <w:lang w:val="en-US" w:eastAsia="ko-KR"/>
        </w:rPr>
        <w:t xml:space="preserve"> </w:t>
      </w:r>
      <w:r w:rsidR="002746D6" w:rsidRPr="00AE2401">
        <w:rPr>
          <w:sz w:val="22"/>
          <w:szCs w:val="22"/>
          <w:lang w:val="en-US" w:eastAsia="ko-KR"/>
        </w:rPr>
        <w:t>to each UE</w:t>
      </w:r>
      <w:r w:rsidR="003A37E5" w:rsidRPr="00AE2401">
        <w:rPr>
          <w:sz w:val="22"/>
          <w:szCs w:val="22"/>
          <w:lang w:val="en-US" w:eastAsia="ko-KR"/>
        </w:rPr>
        <w:t xml:space="preserve"> which</w:t>
      </w:r>
      <w:r w:rsidR="00B24A99" w:rsidRPr="00AE2401">
        <w:rPr>
          <w:sz w:val="22"/>
          <w:szCs w:val="22"/>
          <w:lang w:val="en-US" w:eastAsia="ko-KR"/>
        </w:rPr>
        <w:t xml:space="preserve"> is</w:t>
      </w:r>
      <w:r w:rsidR="003A37E5" w:rsidRPr="00AE2401">
        <w:rPr>
          <w:sz w:val="22"/>
          <w:szCs w:val="22"/>
          <w:lang w:val="en-US" w:eastAsia="ko-KR"/>
        </w:rPr>
        <w:t xml:space="preserve"> assigned to the </w:t>
      </w:r>
      <w:proofErr w:type="spellStart"/>
      <w:r w:rsidR="0029732E">
        <w:rPr>
          <w:sz w:val="22"/>
          <w:szCs w:val="22"/>
          <w:lang w:val="en-US" w:eastAsia="ko-KR"/>
        </w:rPr>
        <w:t>i</w:t>
      </w:r>
      <w:r w:rsidR="0029732E" w:rsidRPr="004975CC">
        <w:rPr>
          <w:sz w:val="22"/>
          <w:szCs w:val="22"/>
          <w:vertAlign w:val="superscript"/>
          <w:lang w:val="en-US" w:eastAsia="ko-KR"/>
        </w:rPr>
        <w:t>th</w:t>
      </w:r>
      <w:proofErr w:type="spellEnd"/>
      <w:r w:rsidR="0029732E">
        <w:rPr>
          <w:sz w:val="22"/>
          <w:szCs w:val="22"/>
          <w:lang w:val="en-US" w:eastAsia="ko-KR"/>
        </w:rPr>
        <w:t>-</w:t>
      </w:r>
      <w:r w:rsidR="003A37E5" w:rsidRPr="00AE2401">
        <w:rPr>
          <w:sz w:val="22"/>
          <w:szCs w:val="22"/>
          <w:lang w:val="en-US" w:eastAsia="ko-KR"/>
        </w:rPr>
        <w:t xml:space="preserve">UE </w:t>
      </w:r>
      <w:r w:rsidR="00B24A99" w:rsidRPr="00AE2401">
        <w:rPr>
          <w:sz w:val="22"/>
          <w:szCs w:val="22"/>
          <w:lang w:val="en-US" w:eastAsia="ko-KR"/>
        </w:rPr>
        <w:t>by the network</w:t>
      </w:r>
      <w:r w:rsidR="002746D6" w:rsidRPr="00AE2401">
        <w:rPr>
          <w:sz w:val="22"/>
          <w:szCs w:val="22"/>
          <w:lang w:val="en-US" w:eastAsia="ko-KR"/>
        </w:rPr>
        <w:t xml:space="preserve"> to spread it over the entire carrier bandwidth W to </w:t>
      </w:r>
      <w:r w:rsidR="003A37E5" w:rsidRPr="00AE2401">
        <w:rPr>
          <w:sz w:val="22"/>
          <w:szCs w:val="22"/>
          <w:lang w:val="en-US" w:eastAsia="ko-KR"/>
        </w:rPr>
        <w:t>yield</w:t>
      </w:r>
      <w:r w:rsidR="002746D6" w:rsidRPr="00AE2401">
        <w:rPr>
          <w:sz w:val="22"/>
          <w:szCs w:val="22"/>
          <w:lang w:val="en-US" w:eastAsia="ko-KR"/>
        </w:rPr>
        <w:t xml:space="preserve"> sufficiently low power density. To ensure a sufficiently large number of shifts are available to accommodate a given number of UEs</w:t>
      </w:r>
      <w:r w:rsidR="009501C2">
        <w:rPr>
          <w:sz w:val="22"/>
          <w:szCs w:val="22"/>
          <w:lang w:val="en-US" w:eastAsia="ko-KR"/>
        </w:rPr>
        <w:t>,</w:t>
      </w:r>
      <w:r w:rsidR="002746D6" w:rsidRPr="00AE2401">
        <w:rPr>
          <w:sz w:val="22"/>
          <w:szCs w:val="22"/>
          <w:lang w:val="en-US" w:eastAsia="ko-KR"/>
        </w:rPr>
        <w:t xml:space="preserve"> and that </w:t>
      </w:r>
      <w:r w:rsidR="00FA4D98" w:rsidRPr="00AE2401">
        <w:rPr>
          <w:sz w:val="22"/>
          <w:szCs w:val="22"/>
          <w:lang w:val="en-US" w:eastAsia="ko-KR"/>
        </w:rPr>
        <w:t>sequences assigned to different UEs are mutually orthogonal</w:t>
      </w:r>
      <w:r w:rsidR="009D3B33" w:rsidRPr="00AE2401">
        <w:rPr>
          <w:sz w:val="22"/>
          <w:szCs w:val="22"/>
          <w:lang w:val="en-US" w:eastAsia="ko-KR"/>
        </w:rPr>
        <w:t xml:space="preserve"> over a single OFDM symbol</w:t>
      </w:r>
      <w:r w:rsidR="00FA4D98" w:rsidRPr="00AE2401">
        <w:rPr>
          <w:sz w:val="22"/>
          <w:szCs w:val="22"/>
          <w:lang w:val="en-US" w:eastAsia="ko-KR"/>
        </w:rPr>
        <w:t xml:space="preserve">, the shift spacing between sequences, </w:t>
      </w:r>
      <w:r w:rsidR="00FA4D98" w:rsidRPr="00AE2401">
        <w:rPr>
          <w:b/>
          <w:sz w:val="22"/>
          <w:szCs w:val="22"/>
          <w:lang w:val="en-US" w:eastAsia="ko-KR"/>
        </w:rPr>
        <w:t>∆</w:t>
      </w:r>
      <w:r w:rsidR="00FA4D98" w:rsidRPr="00AE2401">
        <w:rPr>
          <w:sz w:val="22"/>
          <w:szCs w:val="22"/>
          <w:lang w:val="en-US" w:eastAsia="ko-KR"/>
        </w:rPr>
        <w:t>, is chosen so that ∆</w:t>
      </w:r>
      <w:r w:rsidR="00B24F45" w:rsidRPr="00AE2401">
        <w:rPr>
          <w:sz w:val="22"/>
          <w:szCs w:val="22"/>
          <w:lang w:val="en-US" w:eastAsia="ko-KR"/>
        </w:rPr>
        <w:t xml:space="preserve"> =</w:t>
      </w:r>
      <w:r w:rsidR="009501C2">
        <w:rPr>
          <w:sz w:val="22"/>
          <w:szCs w:val="22"/>
          <w:lang w:val="en-US" w:eastAsia="ko-KR"/>
        </w:rPr>
        <w:t xml:space="preserve"> </w:t>
      </w:r>
      <w:r w:rsidR="00B24F45" w:rsidRPr="00AE2401">
        <w:rPr>
          <w:sz w:val="22"/>
          <w:szCs w:val="22"/>
          <w:lang w:val="en-US" w:eastAsia="ko-KR"/>
        </w:rPr>
        <w:t>int(</w:t>
      </w:r>
      <w:r w:rsidR="00FA4D98" w:rsidRPr="00AE2401">
        <w:rPr>
          <w:sz w:val="22"/>
          <w:szCs w:val="22"/>
          <w:lang w:val="en-US" w:eastAsia="ko-KR"/>
        </w:rPr>
        <w:t>N</w:t>
      </w:r>
      <w:r w:rsidR="00FA4D98" w:rsidRPr="00AE2401">
        <w:rPr>
          <w:sz w:val="22"/>
          <w:szCs w:val="22"/>
          <w:vertAlign w:val="subscript"/>
          <w:lang w:val="en-US" w:eastAsia="ko-KR"/>
        </w:rPr>
        <w:t>FFT</w:t>
      </w:r>
      <w:r w:rsidR="00FA4D98" w:rsidRPr="00AE2401">
        <w:rPr>
          <w:sz w:val="22"/>
          <w:szCs w:val="22"/>
          <w:lang w:val="en-US" w:eastAsia="ko-KR"/>
        </w:rPr>
        <w:t>/N</w:t>
      </w:r>
      <w:r w:rsidR="00FA4D98" w:rsidRPr="00AE2401">
        <w:rPr>
          <w:sz w:val="22"/>
          <w:szCs w:val="22"/>
          <w:vertAlign w:val="subscript"/>
          <w:lang w:val="en-US" w:eastAsia="ko-KR"/>
        </w:rPr>
        <w:t>u</w:t>
      </w:r>
      <w:r w:rsidR="00B24F45" w:rsidRPr="00AE2401">
        <w:rPr>
          <w:sz w:val="22"/>
          <w:szCs w:val="22"/>
          <w:lang w:val="en-US" w:eastAsia="ko-KR"/>
        </w:rPr>
        <w:t>)</w:t>
      </w:r>
      <w:r w:rsidR="00FA4D98" w:rsidRPr="00AE2401">
        <w:rPr>
          <w:sz w:val="22"/>
          <w:szCs w:val="22"/>
          <w:lang w:val="en-US" w:eastAsia="ko-KR"/>
        </w:rPr>
        <w:t xml:space="preserve">, where </w:t>
      </w:r>
      <w:r w:rsidR="00B24F45" w:rsidRPr="00AE2401">
        <w:rPr>
          <w:sz w:val="22"/>
          <w:szCs w:val="22"/>
          <w:lang w:val="en-US" w:eastAsia="ko-KR"/>
        </w:rPr>
        <w:t>N</w:t>
      </w:r>
      <w:r w:rsidR="00B24F45" w:rsidRPr="004975CC">
        <w:rPr>
          <w:sz w:val="22"/>
          <w:szCs w:val="22"/>
          <w:vertAlign w:val="subscript"/>
          <w:lang w:val="en-US" w:eastAsia="ko-KR"/>
        </w:rPr>
        <w:t>FFT</w:t>
      </w:r>
      <w:r w:rsidR="00B24F45" w:rsidRPr="00AE2401">
        <w:rPr>
          <w:sz w:val="22"/>
          <w:szCs w:val="22"/>
          <w:lang w:val="en-US" w:eastAsia="ko-KR"/>
        </w:rPr>
        <w:t xml:space="preserve"> is the OFDM FFT size corresponding to bandwidth W for a given subcarrier spacing ∆f</w:t>
      </w:r>
      <w:r w:rsidR="009501C2">
        <w:rPr>
          <w:sz w:val="22"/>
          <w:szCs w:val="22"/>
          <w:lang w:val="en-US" w:eastAsia="ko-KR"/>
        </w:rPr>
        <w:t xml:space="preserve"> and</w:t>
      </w:r>
      <w:r w:rsidR="00B24F45" w:rsidRPr="00AE2401">
        <w:rPr>
          <w:sz w:val="22"/>
          <w:szCs w:val="22"/>
          <w:lang w:val="en-US" w:eastAsia="ko-KR"/>
        </w:rPr>
        <w:t xml:space="preserve"> </w:t>
      </w:r>
      <w:r w:rsidR="00FA4D98" w:rsidRPr="00AE2401">
        <w:rPr>
          <w:sz w:val="22"/>
          <w:szCs w:val="22"/>
          <w:lang w:val="en-US" w:eastAsia="ko-KR"/>
        </w:rPr>
        <w:t>N</w:t>
      </w:r>
      <w:r w:rsidR="00FA4D98" w:rsidRPr="00AE2401">
        <w:rPr>
          <w:sz w:val="22"/>
          <w:szCs w:val="22"/>
          <w:vertAlign w:val="subscript"/>
          <w:lang w:val="en-US" w:eastAsia="ko-KR"/>
        </w:rPr>
        <w:t>u</w:t>
      </w:r>
      <w:r w:rsidR="00FA4D98" w:rsidRPr="00AE2401">
        <w:rPr>
          <w:sz w:val="22"/>
          <w:szCs w:val="22"/>
          <w:lang w:val="en-US" w:eastAsia="ko-KR"/>
        </w:rPr>
        <w:t xml:space="preserve"> is the number of </w:t>
      </w:r>
      <w:r w:rsidR="00B24F45" w:rsidRPr="00AE2401">
        <w:rPr>
          <w:sz w:val="22"/>
          <w:szCs w:val="22"/>
          <w:lang w:val="en-US" w:eastAsia="ko-KR"/>
        </w:rPr>
        <w:t xml:space="preserve">URLLC </w:t>
      </w:r>
      <w:r w:rsidR="00FA4D98" w:rsidRPr="00AE2401">
        <w:rPr>
          <w:sz w:val="22"/>
          <w:szCs w:val="22"/>
          <w:lang w:val="en-US" w:eastAsia="ko-KR"/>
        </w:rPr>
        <w:t>users to be accommodated</w:t>
      </w:r>
      <w:r w:rsidR="00E935A1">
        <w:rPr>
          <w:sz w:val="22"/>
          <w:szCs w:val="22"/>
          <w:lang w:val="en-US" w:eastAsia="ko-KR"/>
        </w:rPr>
        <w:t>. As a result</w:t>
      </w:r>
      <w:r w:rsidR="004975CC">
        <w:rPr>
          <w:sz w:val="22"/>
          <w:szCs w:val="22"/>
          <w:lang w:val="en-US" w:eastAsia="ko-KR"/>
        </w:rPr>
        <w:t>,</w:t>
      </w:r>
      <w:r w:rsidR="00E935A1">
        <w:rPr>
          <w:sz w:val="22"/>
          <w:szCs w:val="22"/>
          <w:lang w:val="en-US" w:eastAsia="ko-KR"/>
        </w:rPr>
        <w:t xml:space="preserve"> the</w:t>
      </w:r>
      <w:r w:rsidR="005D359F" w:rsidRPr="00AE2401">
        <w:rPr>
          <w:sz w:val="22"/>
          <w:szCs w:val="22"/>
          <w:lang w:val="en-US" w:eastAsia="ko-KR"/>
        </w:rPr>
        <w:t xml:space="preserve"> individual sequence shifts are evenly spaced by ∆</w:t>
      </w:r>
      <w:r w:rsidR="00FA4D98" w:rsidRPr="00AE2401">
        <w:rPr>
          <w:sz w:val="22"/>
          <w:szCs w:val="22"/>
          <w:lang w:val="en-US" w:eastAsia="ko-KR"/>
        </w:rPr>
        <w:t xml:space="preserve">. </w:t>
      </w:r>
      <w:r w:rsidR="00F46746" w:rsidRPr="00AE2401">
        <w:rPr>
          <w:sz w:val="22"/>
          <w:szCs w:val="22"/>
          <w:lang w:val="en-US" w:eastAsia="ko-KR"/>
        </w:rPr>
        <w:t>For example</w:t>
      </w:r>
      <w:r w:rsidR="006077F8" w:rsidRPr="00AE2401">
        <w:rPr>
          <w:sz w:val="22"/>
          <w:szCs w:val="22"/>
          <w:lang w:val="en-US" w:eastAsia="ko-KR"/>
        </w:rPr>
        <w:t>,</w:t>
      </w:r>
      <w:r w:rsidR="00F46746" w:rsidRPr="00AE2401">
        <w:rPr>
          <w:sz w:val="22"/>
          <w:szCs w:val="22"/>
          <w:lang w:val="en-US" w:eastAsia="ko-KR"/>
        </w:rPr>
        <w:t xml:space="preserve"> with N</w:t>
      </w:r>
      <w:r w:rsidR="00F46746" w:rsidRPr="00AE2401">
        <w:rPr>
          <w:sz w:val="22"/>
          <w:szCs w:val="22"/>
          <w:vertAlign w:val="subscript"/>
          <w:lang w:val="en-US" w:eastAsia="ko-KR"/>
        </w:rPr>
        <w:t>FFT</w:t>
      </w:r>
      <w:r w:rsidR="00F46746" w:rsidRPr="00AE2401">
        <w:rPr>
          <w:sz w:val="22"/>
          <w:szCs w:val="22"/>
          <w:lang w:val="en-US" w:eastAsia="ko-KR"/>
        </w:rPr>
        <w:t xml:space="preserve"> = 2048 and N</w:t>
      </w:r>
      <w:r w:rsidR="00F46746" w:rsidRPr="00AE2401">
        <w:rPr>
          <w:sz w:val="22"/>
          <w:szCs w:val="22"/>
          <w:vertAlign w:val="subscript"/>
          <w:lang w:val="en-US" w:eastAsia="ko-KR"/>
        </w:rPr>
        <w:t>u</w:t>
      </w:r>
      <w:r w:rsidR="00F46746">
        <w:rPr>
          <w:sz w:val="24"/>
          <w:szCs w:val="24"/>
          <w:lang w:val="en-US" w:eastAsia="ko-KR"/>
        </w:rPr>
        <w:t xml:space="preserve"> </w:t>
      </w:r>
      <w:r w:rsidR="00F46746" w:rsidRPr="00AE2401">
        <w:rPr>
          <w:sz w:val="22"/>
          <w:szCs w:val="22"/>
          <w:lang w:val="en-US" w:eastAsia="ko-KR"/>
        </w:rPr>
        <w:t xml:space="preserve">= 20 users, a shift spacing </w:t>
      </w:r>
      <w:r w:rsidR="00F46746" w:rsidRPr="00AE2401">
        <w:rPr>
          <w:b/>
          <w:sz w:val="22"/>
          <w:szCs w:val="22"/>
          <w:lang w:val="en-US" w:eastAsia="ko-KR"/>
        </w:rPr>
        <w:t>∆</w:t>
      </w:r>
      <w:r w:rsidR="00F46746" w:rsidRPr="00AE2401">
        <w:rPr>
          <w:sz w:val="22"/>
          <w:szCs w:val="22"/>
          <w:vertAlign w:val="subscript"/>
          <w:lang w:val="en-US" w:eastAsia="ko-KR"/>
        </w:rPr>
        <w:t xml:space="preserve"> </w:t>
      </w:r>
      <w:r w:rsidR="00F46746" w:rsidRPr="00AE2401">
        <w:rPr>
          <w:sz w:val="22"/>
          <w:szCs w:val="22"/>
          <w:lang w:val="en-US" w:eastAsia="ko-KR"/>
        </w:rPr>
        <w:t>= 10</w:t>
      </w:r>
      <w:r w:rsidR="00B24F45" w:rsidRPr="00AE2401">
        <w:rPr>
          <w:sz w:val="22"/>
          <w:szCs w:val="22"/>
          <w:lang w:val="en-US" w:eastAsia="ko-KR"/>
        </w:rPr>
        <w:t>2</w:t>
      </w:r>
      <w:r w:rsidR="00F46746" w:rsidRPr="00AE2401">
        <w:rPr>
          <w:sz w:val="22"/>
          <w:szCs w:val="22"/>
          <w:lang w:val="en-US" w:eastAsia="ko-KR"/>
        </w:rPr>
        <w:t xml:space="preserve"> can be chosen to accommodate 20 users. </w:t>
      </w:r>
      <w:r w:rsidR="00562407" w:rsidRPr="00AE2401">
        <w:rPr>
          <w:sz w:val="22"/>
          <w:szCs w:val="22"/>
          <w:lang w:val="en-US" w:eastAsia="ko-KR"/>
        </w:rPr>
        <w:t xml:space="preserve"> If more users need to be accommodated, the spacing can be reduced, which would increase mutual interference slightly in some channels</w:t>
      </w:r>
      <w:r w:rsidR="006077F8" w:rsidRPr="00AE2401">
        <w:rPr>
          <w:sz w:val="22"/>
          <w:szCs w:val="22"/>
          <w:lang w:val="en-US" w:eastAsia="ko-KR"/>
        </w:rPr>
        <w:t xml:space="preserve"> with long delay spread.</w:t>
      </w:r>
    </w:p>
    <w:p w14:paraId="5A66477A" w14:textId="4747FF40" w:rsidR="00B16696" w:rsidRPr="00AE2401" w:rsidRDefault="00B16696" w:rsidP="00086236">
      <w:pPr>
        <w:jc w:val="both"/>
        <w:rPr>
          <w:sz w:val="22"/>
          <w:szCs w:val="22"/>
          <w:lang w:val="en-US" w:eastAsia="ko-KR"/>
        </w:rPr>
      </w:pPr>
      <w:r w:rsidRPr="00AE2401">
        <w:rPr>
          <w:sz w:val="22"/>
          <w:szCs w:val="22"/>
          <w:lang w:val="en-US" w:eastAsia="ko-KR"/>
        </w:rPr>
        <w:lastRenderedPageBreak/>
        <w:t>Based on the above</w:t>
      </w:r>
      <w:r w:rsidR="00B24F45" w:rsidRPr="00AE2401">
        <w:rPr>
          <w:sz w:val="22"/>
          <w:szCs w:val="22"/>
          <w:lang w:val="en-US" w:eastAsia="ko-KR"/>
        </w:rPr>
        <w:t>,</w:t>
      </w:r>
      <w:r w:rsidRPr="00AE2401">
        <w:rPr>
          <w:sz w:val="22"/>
          <w:szCs w:val="22"/>
          <w:lang w:val="en-US" w:eastAsia="ko-KR"/>
        </w:rPr>
        <w:t xml:space="preserve"> a NP-SR signal at the UE is generated by applying a FFT to the </w:t>
      </w:r>
      <w:proofErr w:type="spellStart"/>
      <w:r w:rsidRPr="00AE2401">
        <w:rPr>
          <w:sz w:val="22"/>
          <w:szCs w:val="22"/>
          <w:lang w:val="en-US" w:eastAsia="ko-KR"/>
        </w:rPr>
        <w:t>Δ</w:t>
      </w:r>
      <w:r w:rsidR="005709C5" w:rsidRPr="004975CC">
        <w:rPr>
          <w:sz w:val="22"/>
          <w:szCs w:val="22"/>
          <w:vertAlign w:val="subscript"/>
          <w:lang w:val="en-US" w:eastAsia="ko-KR"/>
        </w:rPr>
        <w:t>i</w:t>
      </w:r>
      <w:proofErr w:type="spellEnd"/>
      <w:r w:rsidR="00086236" w:rsidRPr="00AE2401">
        <w:rPr>
          <w:sz w:val="22"/>
          <w:szCs w:val="22"/>
          <w:lang w:val="en-US" w:eastAsia="ko-KR"/>
        </w:rPr>
        <w:t>-samples</w:t>
      </w:r>
      <w:r w:rsidRPr="00AE2401">
        <w:rPr>
          <w:sz w:val="22"/>
          <w:szCs w:val="22"/>
          <w:lang w:val="en-US" w:eastAsia="ko-KR"/>
        </w:rPr>
        <w:t xml:space="preserve"> right circularly shifted </w:t>
      </w:r>
      <w:r w:rsidRPr="00AE2401">
        <w:rPr>
          <w:b/>
          <w:sz w:val="22"/>
          <w:szCs w:val="22"/>
          <w:lang w:val="en-US" w:eastAsia="ko-KR"/>
        </w:rPr>
        <w:t>z</w:t>
      </w:r>
      <w:r w:rsidRPr="00AE2401">
        <w:rPr>
          <w:b/>
          <w:sz w:val="22"/>
          <w:szCs w:val="22"/>
          <w:vertAlign w:val="subscript"/>
          <w:lang w:val="en-US" w:eastAsia="ko-KR"/>
        </w:rPr>
        <w:t>0</w:t>
      </w:r>
      <w:r w:rsidRPr="00AE2401">
        <w:rPr>
          <w:sz w:val="22"/>
          <w:szCs w:val="22"/>
          <w:vertAlign w:val="subscript"/>
          <w:lang w:val="en-US" w:eastAsia="ko-KR"/>
        </w:rPr>
        <w:t xml:space="preserve"> </w:t>
      </w:r>
      <w:r w:rsidRPr="00AE2401">
        <w:rPr>
          <w:sz w:val="22"/>
          <w:szCs w:val="22"/>
          <w:lang w:val="en-US" w:eastAsia="ko-KR"/>
        </w:rPr>
        <w:t xml:space="preserve">sequence. </w:t>
      </w:r>
      <w:r w:rsidR="00086236" w:rsidRPr="00AE2401">
        <w:rPr>
          <w:sz w:val="22"/>
          <w:szCs w:val="22"/>
          <w:lang w:val="en-US" w:eastAsia="ko-KR"/>
        </w:rPr>
        <w:t>T</w:t>
      </w:r>
      <w:r w:rsidRPr="00AE2401">
        <w:rPr>
          <w:sz w:val="22"/>
          <w:szCs w:val="22"/>
          <w:lang w:val="en-US" w:eastAsia="ko-KR"/>
        </w:rPr>
        <w:t>h</w:t>
      </w:r>
      <w:r w:rsidR="005709C5">
        <w:rPr>
          <w:sz w:val="22"/>
          <w:szCs w:val="22"/>
          <w:lang w:val="en-US" w:eastAsia="ko-KR"/>
        </w:rPr>
        <w:t>is</w:t>
      </w:r>
      <w:r w:rsidR="00113AB4" w:rsidRPr="00AE2401">
        <w:rPr>
          <w:sz w:val="22"/>
          <w:szCs w:val="22"/>
          <w:lang w:val="en-US" w:eastAsia="ko-KR"/>
        </w:rPr>
        <w:t xml:space="preserve"> </w:t>
      </w:r>
      <w:r w:rsidR="005709C5">
        <w:rPr>
          <w:sz w:val="22"/>
          <w:szCs w:val="22"/>
          <w:lang w:val="en-US" w:eastAsia="ko-KR"/>
        </w:rPr>
        <w:t>shifted ZC-sequence is then</w:t>
      </w:r>
      <w:r w:rsidR="00AF635B" w:rsidRPr="00AE2401">
        <w:rPr>
          <w:sz w:val="22"/>
          <w:szCs w:val="22"/>
          <w:lang w:val="en-US" w:eastAsia="ko-KR"/>
        </w:rPr>
        <w:t xml:space="preserve"> </w:t>
      </w:r>
      <w:r w:rsidR="005709C5">
        <w:rPr>
          <w:sz w:val="22"/>
          <w:szCs w:val="22"/>
          <w:lang w:val="en-US" w:eastAsia="ko-KR"/>
        </w:rPr>
        <w:t>fed into</w:t>
      </w:r>
      <w:r w:rsidR="00113AB4" w:rsidRPr="00AE2401">
        <w:rPr>
          <w:sz w:val="22"/>
          <w:szCs w:val="22"/>
          <w:lang w:val="en-US" w:eastAsia="ko-KR"/>
        </w:rPr>
        <w:t xml:space="preserve"> </w:t>
      </w:r>
      <w:r w:rsidR="005709C5">
        <w:rPr>
          <w:sz w:val="22"/>
          <w:szCs w:val="22"/>
          <w:lang w:val="en-US" w:eastAsia="ko-KR"/>
        </w:rPr>
        <w:t>the</w:t>
      </w:r>
      <w:r w:rsidR="00113AB4" w:rsidRPr="00AE2401">
        <w:rPr>
          <w:sz w:val="22"/>
          <w:szCs w:val="22"/>
          <w:lang w:val="en-US" w:eastAsia="ko-KR"/>
        </w:rPr>
        <w:t xml:space="preserve"> NR OFDM transmitter. </w:t>
      </w:r>
      <w:r w:rsidR="00AF635B" w:rsidRPr="00AE2401">
        <w:rPr>
          <w:sz w:val="22"/>
          <w:szCs w:val="22"/>
          <w:lang w:val="en-US" w:eastAsia="ko-KR"/>
        </w:rPr>
        <w:t>Notice the NP-SR is time synchronized with the system tim</w:t>
      </w:r>
      <w:r w:rsidR="005709C5">
        <w:rPr>
          <w:sz w:val="22"/>
          <w:szCs w:val="22"/>
          <w:lang w:val="en-US" w:eastAsia="ko-KR"/>
        </w:rPr>
        <w:t>e</w:t>
      </w:r>
      <w:r w:rsidR="00AF635B" w:rsidRPr="00AE2401">
        <w:rPr>
          <w:sz w:val="22"/>
          <w:szCs w:val="22"/>
          <w:lang w:val="en-US" w:eastAsia="ko-KR"/>
        </w:rPr>
        <w:t xml:space="preserve"> and the CP insertion is performed as part of the OFDM transmission. If desired </w:t>
      </w:r>
      <w:r w:rsidR="00113AB4" w:rsidRPr="00AE2401">
        <w:rPr>
          <w:sz w:val="22"/>
          <w:szCs w:val="22"/>
          <w:lang w:val="en-US" w:eastAsia="ko-KR"/>
        </w:rPr>
        <w:t xml:space="preserve">a </w:t>
      </w:r>
      <w:r w:rsidRPr="00AE2401">
        <w:rPr>
          <w:sz w:val="22"/>
          <w:szCs w:val="22"/>
          <w:lang w:val="en-US" w:eastAsia="ko-KR"/>
        </w:rPr>
        <w:t>windowing step</w:t>
      </w:r>
      <w:r w:rsidR="00113AB4" w:rsidRPr="00AE2401">
        <w:rPr>
          <w:sz w:val="22"/>
          <w:szCs w:val="22"/>
          <w:lang w:val="en-US" w:eastAsia="ko-KR"/>
        </w:rPr>
        <w:t xml:space="preserve"> could be performed to obtain a band-limited </w:t>
      </w:r>
      <w:r w:rsidR="00AF635B" w:rsidRPr="00AE2401">
        <w:rPr>
          <w:sz w:val="22"/>
          <w:szCs w:val="22"/>
          <w:lang w:val="en-US" w:eastAsia="ko-KR"/>
        </w:rPr>
        <w:t>transmission</w:t>
      </w:r>
      <w:r w:rsidR="00A720B1" w:rsidRPr="00AE2401">
        <w:rPr>
          <w:sz w:val="22"/>
          <w:szCs w:val="22"/>
          <w:lang w:val="en-US" w:eastAsia="ko-KR"/>
        </w:rPr>
        <w:t xml:space="preserve"> confined to a given BWP</w:t>
      </w:r>
      <w:r w:rsidRPr="00AE2401">
        <w:rPr>
          <w:sz w:val="22"/>
          <w:szCs w:val="22"/>
          <w:lang w:val="en-US" w:eastAsia="ko-KR"/>
        </w:rPr>
        <w:t xml:space="preserve">. </w:t>
      </w:r>
      <w:r w:rsidR="00086236" w:rsidRPr="00AE2401">
        <w:rPr>
          <w:sz w:val="22"/>
          <w:szCs w:val="22"/>
          <w:lang w:val="en-US" w:eastAsia="ko-KR"/>
        </w:rPr>
        <w:t xml:space="preserve">One </w:t>
      </w:r>
      <w:r w:rsidR="00AF635B" w:rsidRPr="00AE2401">
        <w:rPr>
          <w:sz w:val="22"/>
          <w:szCs w:val="22"/>
          <w:lang w:val="en-US" w:eastAsia="ko-KR"/>
        </w:rPr>
        <w:t>further</w:t>
      </w:r>
      <w:r w:rsidR="00086236" w:rsidRPr="00AE2401">
        <w:rPr>
          <w:sz w:val="22"/>
          <w:szCs w:val="22"/>
          <w:lang w:val="en-US" w:eastAsia="ko-KR"/>
        </w:rPr>
        <w:t xml:space="preserve"> simplification is </w:t>
      </w:r>
      <w:r w:rsidR="009A2ED3" w:rsidRPr="00AE2401">
        <w:rPr>
          <w:sz w:val="22"/>
          <w:szCs w:val="22"/>
          <w:lang w:val="en-US" w:eastAsia="ko-KR"/>
        </w:rPr>
        <w:t>after receiving the assigned shift parameter value</w:t>
      </w:r>
      <w:r w:rsidR="00A720B1" w:rsidRPr="00AE2401">
        <w:rPr>
          <w:sz w:val="22"/>
          <w:szCs w:val="22"/>
          <w:lang w:val="en-US" w:eastAsia="ko-KR"/>
        </w:rPr>
        <w:t xml:space="preserve"> (∆</w:t>
      </w:r>
      <w:proofErr w:type="spellStart"/>
      <w:r w:rsidR="00A720B1" w:rsidRPr="00AE2401">
        <w:rPr>
          <w:sz w:val="22"/>
          <w:szCs w:val="22"/>
          <w:vertAlign w:val="subscript"/>
          <w:lang w:val="en-US" w:eastAsia="ko-KR"/>
        </w:rPr>
        <w:t>i</w:t>
      </w:r>
      <w:proofErr w:type="spellEnd"/>
      <w:r w:rsidR="00A720B1" w:rsidRPr="00AE2401">
        <w:rPr>
          <w:sz w:val="22"/>
          <w:szCs w:val="22"/>
          <w:lang w:val="en-US" w:eastAsia="ko-KR"/>
        </w:rPr>
        <w:t>)</w:t>
      </w:r>
      <w:r w:rsidR="009A2ED3" w:rsidRPr="00AE2401">
        <w:rPr>
          <w:sz w:val="22"/>
          <w:szCs w:val="22"/>
          <w:lang w:val="en-US" w:eastAsia="ko-KR"/>
        </w:rPr>
        <w:t xml:space="preserve"> from the network</w:t>
      </w:r>
      <w:r w:rsidR="00A720B1" w:rsidRPr="00AE2401">
        <w:rPr>
          <w:sz w:val="22"/>
          <w:szCs w:val="22"/>
          <w:lang w:val="en-US" w:eastAsia="ko-KR"/>
        </w:rPr>
        <w:t>,</w:t>
      </w:r>
      <w:r w:rsidR="009A2ED3" w:rsidRPr="00AE2401">
        <w:rPr>
          <w:sz w:val="22"/>
          <w:szCs w:val="22"/>
          <w:lang w:val="en-US" w:eastAsia="ko-KR"/>
        </w:rPr>
        <w:t xml:space="preserve"> the</w:t>
      </w:r>
      <w:r w:rsidR="00086236" w:rsidRPr="00AE2401">
        <w:rPr>
          <w:sz w:val="22"/>
          <w:szCs w:val="22"/>
          <w:lang w:val="en-US" w:eastAsia="ko-KR"/>
        </w:rPr>
        <w:t xml:space="preserve"> </w:t>
      </w:r>
      <w:proofErr w:type="spellStart"/>
      <w:r w:rsidR="005709C5">
        <w:rPr>
          <w:sz w:val="22"/>
          <w:szCs w:val="22"/>
          <w:lang w:val="en-US" w:eastAsia="ko-KR"/>
        </w:rPr>
        <w:t>i</w:t>
      </w:r>
      <w:r w:rsidR="005709C5" w:rsidRPr="004975CC">
        <w:rPr>
          <w:sz w:val="22"/>
          <w:szCs w:val="22"/>
          <w:vertAlign w:val="superscript"/>
          <w:lang w:val="en-US" w:eastAsia="ko-KR"/>
        </w:rPr>
        <w:t>th</w:t>
      </w:r>
      <w:proofErr w:type="spellEnd"/>
      <w:r w:rsidR="005709C5">
        <w:rPr>
          <w:sz w:val="22"/>
          <w:szCs w:val="22"/>
          <w:lang w:val="en-US" w:eastAsia="ko-KR"/>
        </w:rPr>
        <w:t>-</w:t>
      </w:r>
      <w:r w:rsidR="00086236" w:rsidRPr="00AE2401">
        <w:rPr>
          <w:sz w:val="22"/>
          <w:szCs w:val="22"/>
          <w:lang w:val="en-US" w:eastAsia="ko-KR"/>
        </w:rPr>
        <w:t xml:space="preserve">UE could perform the above steps once and store the FFT version of the </w:t>
      </w:r>
      <w:proofErr w:type="spellStart"/>
      <w:r w:rsidR="00086236" w:rsidRPr="00AE2401">
        <w:rPr>
          <w:sz w:val="22"/>
          <w:szCs w:val="22"/>
          <w:lang w:val="en-US" w:eastAsia="ko-KR"/>
        </w:rPr>
        <w:t>Δ</w:t>
      </w:r>
      <w:r w:rsidR="00A720B1" w:rsidRPr="00AE2401">
        <w:rPr>
          <w:sz w:val="22"/>
          <w:szCs w:val="22"/>
          <w:vertAlign w:val="subscript"/>
          <w:lang w:val="en-US" w:eastAsia="ko-KR"/>
        </w:rPr>
        <w:t>i</w:t>
      </w:r>
      <w:proofErr w:type="spellEnd"/>
      <w:r w:rsidR="00086236" w:rsidRPr="00AE2401">
        <w:rPr>
          <w:sz w:val="22"/>
          <w:szCs w:val="22"/>
          <w:lang w:val="en-US" w:eastAsia="ko-KR"/>
        </w:rPr>
        <w:t xml:space="preserve">-samples right circularly shifted </w:t>
      </w:r>
      <w:r w:rsidR="00086236" w:rsidRPr="00AE2401">
        <w:rPr>
          <w:b/>
          <w:sz w:val="22"/>
          <w:szCs w:val="22"/>
          <w:lang w:val="en-US" w:eastAsia="ko-KR"/>
        </w:rPr>
        <w:t>z</w:t>
      </w:r>
      <w:r w:rsidR="00086236" w:rsidRPr="00AE2401">
        <w:rPr>
          <w:b/>
          <w:sz w:val="22"/>
          <w:szCs w:val="22"/>
          <w:vertAlign w:val="subscript"/>
          <w:lang w:val="en-US" w:eastAsia="ko-KR"/>
        </w:rPr>
        <w:t>0</w:t>
      </w:r>
      <w:r w:rsidR="00086236" w:rsidRPr="00AE2401">
        <w:rPr>
          <w:sz w:val="22"/>
          <w:szCs w:val="22"/>
          <w:vertAlign w:val="subscript"/>
          <w:lang w:val="en-US" w:eastAsia="ko-KR"/>
        </w:rPr>
        <w:t xml:space="preserve"> </w:t>
      </w:r>
      <w:r w:rsidR="00086236" w:rsidRPr="00AE2401">
        <w:rPr>
          <w:sz w:val="22"/>
          <w:szCs w:val="22"/>
          <w:lang w:val="en-US" w:eastAsia="ko-KR"/>
        </w:rPr>
        <w:t>sequence</w:t>
      </w:r>
      <w:r w:rsidR="009A2ED3" w:rsidRPr="00AE2401">
        <w:rPr>
          <w:sz w:val="22"/>
          <w:szCs w:val="22"/>
          <w:lang w:val="en-US" w:eastAsia="ko-KR"/>
        </w:rPr>
        <w:t xml:space="preserve"> </w:t>
      </w:r>
      <w:r w:rsidR="005709C5">
        <w:rPr>
          <w:sz w:val="22"/>
          <w:szCs w:val="22"/>
          <w:lang w:val="en-US" w:eastAsia="ko-KR"/>
        </w:rPr>
        <w:t xml:space="preserve">for </w:t>
      </w:r>
      <w:r w:rsidR="009A2ED3" w:rsidRPr="00AE2401">
        <w:rPr>
          <w:sz w:val="22"/>
          <w:szCs w:val="22"/>
          <w:lang w:val="en-US" w:eastAsia="ko-KR"/>
        </w:rPr>
        <w:t>subsequent NP-SR transmissions.</w:t>
      </w:r>
    </w:p>
    <w:p w14:paraId="3188F977" w14:textId="4BE376FD" w:rsidR="00C20A1B" w:rsidRPr="00AE2401" w:rsidRDefault="00C20A1B" w:rsidP="00B24A99">
      <w:pPr>
        <w:pStyle w:val="ListParagraph"/>
        <w:ind w:left="0"/>
        <w:jc w:val="both"/>
        <w:rPr>
          <w:sz w:val="22"/>
          <w:szCs w:val="22"/>
          <w:lang w:val="en-US" w:eastAsia="ko-KR"/>
        </w:rPr>
      </w:pPr>
    </w:p>
    <w:p w14:paraId="20A65970" w14:textId="69823EE9" w:rsidR="006B27E6" w:rsidRDefault="006B27E6" w:rsidP="00B24A99">
      <w:pPr>
        <w:pStyle w:val="ListParagraph"/>
        <w:ind w:left="0"/>
        <w:jc w:val="both"/>
        <w:rPr>
          <w:sz w:val="22"/>
          <w:szCs w:val="22"/>
          <w:lang w:val="en-US" w:eastAsia="ko-KR"/>
        </w:rPr>
      </w:pPr>
      <w:r w:rsidRPr="00AE2401">
        <w:rPr>
          <w:sz w:val="22"/>
          <w:szCs w:val="22"/>
          <w:lang w:val="en-US" w:eastAsia="ko-KR"/>
        </w:rPr>
        <w:t>Table</w:t>
      </w:r>
      <w:r w:rsidR="00767C8F" w:rsidRPr="00AE2401">
        <w:rPr>
          <w:sz w:val="22"/>
          <w:szCs w:val="22"/>
          <w:lang w:val="en-US" w:eastAsia="ko-KR"/>
        </w:rPr>
        <w:t xml:space="preserve"> 1 below</w:t>
      </w:r>
      <w:r w:rsidRPr="00AE2401">
        <w:rPr>
          <w:sz w:val="22"/>
          <w:szCs w:val="22"/>
          <w:lang w:val="en-US" w:eastAsia="ko-KR"/>
        </w:rPr>
        <w:t xml:space="preserve"> </w:t>
      </w:r>
      <w:r w:rsidR="00767C8F" w:rsidRPr="00AE2401">
        <w:rPr>
          <w:sz w:val="22"/>
          <w:szCs w:val="22"/>
          <w:lang w:val="en-US" w:eastAsia="ko-KR"/>
        </w:rPr>
        <w:t>lists</w:t>
      </w:r>
      <w:r w:rsidRPr="00AE2401">
        <w:rPr>
          <w:sz w:val="22"/>
          <w:szCs w:val="22"/>
          <w:lang w:val="en-US" w:eastAsia="ko-KR"/>
        </w:rPr>
        <w:t xml:space="preserve"> the key parameters in the NP-SR signal generation procedure.</w:t>
      </w:r>
      <w:r w:rsidR="005D359F" w:rsidRPr="00AE2401">
        <w:rPr>
          <w:sz w:val="22"/>
          <w:szCs w:val="22"/>
          <w:lang w:val="en-US" w:eastAsia="ko-KR"/>
        </w:rPr>
        <w:t xml:space="preserve"> These parameters can be applied to a fixed numerology and to a mixed numerology separately.</w:t>
      </w:r>
    </w:p>
    <w:p w14:paraId="42FC0427" w14:textId="59382DA6" w:rsidR="009501C2" w:rsidRDefault="009501C2" w:rsidP="00B24A99">
      <w:pPr>
        <w:pStyle w:val="ListParagraph"/>
        <w:ind w:left="0"/>
        <w:jc w:val="both"/>
        <w:rPr>
          <w:sz w:val="22"/>
          <w:szCs w:val="22"/>
          <w:lang w:val="en-US" w:eastAsia="ko-KR"/>
        </w:rPr>
      </w:pPr>
    </w:p>
    <w:p w14:paraId="5B3C1F35" w14:textId="659888B6" w:rsidR="009501C2" w:rsidRPr="009501C2" w:rsidRDefault="009501C2" w:rsidP="009501C2">
      <w:pPr>
        <w:pStyle w:val="ListParagraph"/>
        <w:ind w:left="0"/>
        <w:jc w:val="center"/>
        <w:rPr>
          <w:b/>
          <w:sz w:val="22"/>
          <w:szCs w:val="22"/>
          <w:lang w:val="en-US" w:eastAsia="ko-KR"/>
        </w:rPr>
      </w:pPr>
      <w:r w:rsidRPr="009501C2">
        <w:rPr>
          <w:b/>
          <w:sz w:val="22"/>
          <w:szCs w:val="22"/>
          <w:lang w:val="en-US" w:eastAsia="ko-KR"/>
        </w:rPr>
        <w:t>Table 1 NP-SR Signal Parameters</w:t>
      </w:r>
    </w:p>
    <w:p w14:paraId="01FAE494" w14:textId="77777777" w:rsidR="009A2ED3" w:rsidRDefault="009A2ED3" w:rsidP="00B24A99">
      <w:pPr>
        <w:pStyle w:val="ListParagraph"/>
        <w:ind w:left="0"/>
        <w:jc w:val="both"/>
        <w:rPr>
          <w:sz w:val="24"/>
          <w:szCs w:val="24"/>
          <w:lang w:val="en-US" w:eastAsia="ko-KR"/>
        </w:rPr>
      </w:pPr>
    </w:p>
    <w:tbl>
      <w:tblPr>
        <w:tblStyle w:val="TableGrid"/>
        <w:tblW w:w="0" w:type="auto"/>
        <w:tblLook w:val="04A0" w:firstRow="1" w:lastRow="0" w:firstColumn="1" w:lastColumn="0" w:noHBand="0" w:noVBand="1"/>
      </w:tblPr>
      <w:tblGrid>
        <w:gridCol w:w="5384"/>
        <w:gridCol w:w="5406"/>
      </w:tblGrid>
      <w:tr w:rsidR="009A2ED3" w14:paraId="1052A976" w14:textId="77777777" w:rsidTr="009A2ED3">
        <w:tc>
          <w:tcPr>
            <w:tcW w:w="5508" w:type="dxa"/>
          </w:tcPr>
          <w:p w14:paraId="11963359" w14:textId="7E253083" w:rsidR="009A2ED3" w:rsidRPr="001B3518" w:rsidRDefault="009A2ED3" w:rsidP="001B3518">
            <w:pPr>
              <w:pStyle w:val="ListParagraph"/>
              <w:ind w:left="0"/>
              <w:jc w:val="center"/>
              <w:rPr>
                <w:b/>
                <w:sz w:val="24"/>
                <w:szCs w:val="24"/>
                <w:lang w:val="en-US" w:eastAsia="ko-KR"/>
              </w:rPr>
            </w:pPr>
            <w:r w:rsidRPr="001B3518">
              <w:rPr>
                <w:b/>
                <w:sz w:val="24"/>
                <w:szCs w:val="24"/>
                <w:lang w:val="en-US" w:eastAsia="ko-KR"/>
              </w:rPr>
              <w:t>Parameter</w:t>
            </w:r>
          </w:p>
        </w:tc>
        <w:tc>
          <w:tcPr>
            <w:tcW w:w="5508" w:type="dxa"/>
          </w:tcPr>
          <w:p w14:paraId="4A3C8F4F" w14:textId="73C302CE" w:rsidR="009A2ED3" w:rsidRPr="001B3518" w:rsidRDefault="009A2ED3" w:rsidP="001B3518">
            <w:pPr>
              <w:pStyle w:val="ListParagraph"/>
              <w:ind w:left="0"/>
              <w:jc w:val="center"/>
              <w:rPr>
                <w:b/>
                <w:sz w:val="24"/>
                <w:szCs w:val="24"/>
                <w:lang w:val="en-US" w:eastAsia="ko-KR"/>
              </w:rPr>
            </w:pPr>
            <w:r w:rsidRPr="001B3518">
              <w:rPr>
                <w:b/>
                <w:sz w:val="24"/>
                <w:szCs w:val="24"/>
                <w:lang w:val="en-US" w:eastAsia="ko-KR"/>
              </w:rPr>
              <w:t>Value</w:t>
            </w:r>
          </w:p>
        </w:tc>
      </w:tr>
      <w:tr w:rsidR="009A2ED3" w14:paraId="7ED8FD4F" w14:textId="77777777" w:rsidTr="009A2ED3">
        <w:tc>
          <w:tcPr>
            <w:tcW w:w="5508" w:type="dxa"/>
          </w:tcPr>
          <w:p w14:paraId="4E3BCC96" w14:textId="4F9CE0EB" w:rsidR="009A2ED3" w:rsidRDefault="009A2ED3" w:rsidP="00B24A99">
            <w:pPr>
              <w:pStyle w:val="ListParagraph"/>
              <w:ind w:left="0"/>
              <w:jc w:val="both"/>
              <w:rPr>
                <w:sz w:val="24"/>
                <w:szCs w:val="24"/>
                <w:lang w:val="en-US" w:eastAsia="ko-KR"/>
              </w:rPr>
            </w:pPr>
            <w:r>
              <w:rPr>
                <w:sz w:val="24"/>
                <w:szCs w:val="24"/>
                <w:lang w:val="en-US" w:eastAsia="ko-KR"/>
              </w:rPr>
              <w:t xml:space="preserve">Root ZC sequence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z</m:t>
                  </m:r>
                </m:e>
                <m:sub>
                  <m:r>
                    <w:rPr>
                      <w:rFonts w:ascii="Cambria Math" w:hAnsi="Cambria Math"/>
                      <w:sz w:val="24"/>
                      <w:szCs w:val="24"/>
                      <w:lang w:val="en-US" w:eastAsia="ko-KR"/>
                    </w:rPr>
                    <m:t>0</m:t>
                  </m:r>
                </m:sub>
              </m:sSub>
            </m:oMath>
            <w:r>
              <w:rPr>
                <w:sz w:val="24"/>
                <w:szCs w:val="24"/>
                <w:lang w:val="en-US" w:eastAsia="ko-KR"/>
              </w:rPr>
              <w:t xml:space="preserve"> length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oMath>
          </w:p>
        </w:tc>
        <w:tc>
          <w:tcPr>
            <w:tcW w:w="5508" w:type="dxa"/>
          </w:tcPr>
          <w:p w14:paraId="67248396" w14:textId="1BD72373" w:rsidR="009A2ED3" w:rsidRDefault="00797AEB" w:rsidP="009A2ED3">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r>
                  <w:rPr>
                    <w:rFonts w:ascii="Cambria Math" w:hAnsi="Cambria Math"/>
                    <w:sz w:val="24"/>
                    <w:szCs w:val="24"/>
                    <w:lang w:val="en-US" w:eastAsia="ko-KR"/>
                  </w:rPr>
                  <m:t xml:space="preserve">= </m:t>
                </m:r>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FFT</m:t>
                    </m:r>
                  </m:sub>
                </m:sSub>
                <m:r>
                  <w:rPr>
                    <w:rFonts w:ascii="Cambria Math" w:hAnsi="Cambria Math"/>
                    <w:sz w:val="24"/>
                    <w:szCs w:val="24"/>
                    <w:lang w:val="en-US" w:eastAsia="ko-KR"/>
                  </w:rPr>
                  <m:t>=</m:t>
                </m:r>
                <m:f>
                  <m:fPr>
                    <m:ctrlPr>
                      <w:rPr>
                        <w:rFonts w:ascii="Cambria Math" w:hAnsi="Cambria Math"/>
                        <w:i/>
                        <w:sz w:val="24"/>
                        <w:szCs w:val="24"/>
                        <w:lang w:val="en-US" w:eastAsia="ko-KR"/>
                      </w:rPr>
                    </m:ctrlPr>
                  </m:fPr>
                  <m:num>
                    <m:r>
                      <w:rPr>
                        <w:rFonts w:ascii="Cambria Math" w:hAnsi="Cambria Math"/>
                        <w:sz w:val="24"/>
                        <w:szCs w:val="24"/>
                        <w:lang w:val="en-US" w:eastAsia="ko-KR"/>
                      </w:rPr>
                      <m:t>W</m:t>
                    </m:r>
                  </m:num>
                  <m:den>
                    <m:r>
                      <m:rPr>
                        <m:sty m:val="p"/>
                      </m:rPr>
                      <w:rPr>
                        <w:rFonts w:ascii="Cambria Math" w:hAnsi="Cambria Math"/>
                        <w:sz w:val="24"/>
                        <w:szCs w:val="24"/>
                        <w:lang w:val="en-US" w:eastAsia="ko-KR"/>
                      </w:rPr>
                      <m:t>Δ</m:t>
                    </m:r>
                    <m:r>
                      <w:rPr>
                        <w:rFonts w:ascii="Cambria Math" w:hAnsi="Cambria Math"/>
                        <w:sz w:val="24"/>
                        <w:szCs w:val="24"/>
                        <w:lang w:val="en-US" w:eastAsia="ko-KR"/>
                      </w:rPr>
                      <m:t>f</m:t>
                    </m:r>
                  </m:den>
                </m:f>
                <m:r>
                  <w:rPr>
                    <w:rFonts w:ascii="Cambria Math" w:hAnsi="Cambria Math"/>
                    <w:sz w:val="24"/>
                    <w:szCs w:val="24"/>
                    <w:lang w:val="en-US" w:eastAsia="ko-KR"/>
                  </w:rPr>
                  <m:t>=</m:t>
                </m:r>
                <m:f>
                  <m:fPr>
                    <m:ctrlPr>
                      <w:rPr>
                        <w:rFonts w:ascii="Cambria Math" w:hAnsi="Cambria Math"/>
                        <w:i/>
                        <w:sz w:val="24"/>
                        <w:szCs w:val="24"/>
                        <w:lang w:val="en-US" w:eastAsia="ko-KR"/>
                      </w:rPr>
                    </m:ctrlPr>
                  </m:fPr>
                  <m:num>
                    <m:r>
                      <w:rPr>
                        <w:rFonts w:ascii="Cambria Math" w:hAnsi="Cambria Math"/>
                        <w:sz w:val="24"/>
                        <w:szCs w:val="24"/>
                        <w:lang w:val="en-US" w:eastAsia="ko-KR"/>
                      </w:rPr>
                      <m:t>W</m:t>
                    </m:r>
                  </m:num>
                  <m:den>
                    <m:sSup>
                      <m:sSupPr>
                        <m:ctrlPr>
                          <w:rPr>
                            <w:rFonts w:ascii="Cambria Math" w:hAnsi="Cambria Math"/>
                            <w:i/>
                            <w:sz w:val="24"/>
                            <w:szCs w:val="24"/>
                            <w:lang w:val="en-US" w:eastAsia="ko-KR"/>
                          </w:rPr>
                        </m:ctrlPr>
                      </m:sSupPr>
                      <m:e>
                        <m:r>
                          <w:rPr>
                            <w:rFonts w:ascii="Cambria Math" w:hAnsi="Cambria Math"/>
                            <w:sz w:val="24"/>
                            <w:szCs w:val="24"/>
                            <w:lang w:val="en-US" w:eastAsia="ko-KR"/>
                          </w:rPr>
                          <m:t>2</m:t>
                        </m:r>
                      </m:e>
                      <m:sup>
                        <m:r>
                          <w:rPr>
                            <w:rFonts w:ascii="Cambria Math" w:hAnsi="Cambria Math"/>
                            <w:sz w:val="24"/>
                            <w:szCs w:val="24"/>
                            <w:lang w:val="en-US" w:eastAsia="ko-KR"/>
                          </w:rPr>
                          <m:t>μ</m:t>
                        </m:r>
                      </m:sup>
                    </m:sSup>
                    <m:r>
                      <m:rPr>
                        <m:sty m:val="p"/>
                      </m:rPr>
                      <w:rPr>
                        <w:rFonts w:ascii="Cambria Math" w:hAnsi="Cambria Math"/>
                        <w:sz w:val="24"/>
                        <w:szCs w:val="24"/>
                        <w:lang w:val="en-US" w:eastAsia="ko-KR"/>
                      </w:rPr>
                      <m:t>*15 [kHz]</m:t>
                    </m:r>
                  </m:den>
                </m:f>
                <m:r>
                  <w:rPr>
                    <w:rFonts w:ascii="Cambria Math" w:hAnsi="Cambria Math"/>
                    <w:sz w:val="24"/>
                    <w:szCs w:val="24"/>
                    <w:lang w:val="en-US" w:eastAsia="ko-KR"/>
                  </w:rPr>
                  <m:t xml:space="preserve">  </m:t>
                </m:r>
                <m:r>
                  <w:rPr>
                    <w:rStyle w:val="FootnoteReference"/>
                    <w:rFonts w:ascii="Cambria Math" w:hAnsi="Cambria Math"/>
                    <w:i/>
                    <w:sz w:val="24"/>
                    <w:szCs w:val="24"/>
                    <w:lang w:val="en-US" w:eastAsia="ko-KR"/>
                  </w:rPr>
                  <w:footnoteReference w:id="1"/>
                </m:r>
              </m:oMath>
            </m:oMathPara>
          </w:p>
        </w:tc>
      </w:tr>
      <w:tr w:rsidR="009A2ED3" w14:paraId="52E42CAA" w14:textId="77777777" w:rsidTr="009A2ED3">
        <w:tc>
          <w:tcPr>
            <w:tcW w:w="5508" w:type="dxa"/>
          </w:tcPr>
          <w:p w14:paraId="657ACE83" w14:textId="0ABA4646" w:rsidR="009A2ED3" w:rsidRDefault="009A2ED3" w:rsidP="00B24A99">
            <w:pPr>
              <w:pStyle w:val="ListParagraph"/>
              <w:ind w:left="0"/>
              <w:jc w:val="both"/>
              <w:rPr>
                <w:sz w:val="24"/>
                <w:szCs w:val="24"/>
                <w:lang w:val="en-US" w:eastAsia="ko-KR"/>
              </w:rPr>
            </w:pPr>
            <w:r>
              <w:rPr>
                <w:sz w:val="24"/>
                <w:szCs w:val="24"/>
                <w:lang w:val="en-US" w:eastAsia="ko-KR"/>
              </w:rPr>
              <w:t>Number of users</w:t>
            </w:r>
          </w:p>
        </w:tc>
        <w:tc>
          <w:tcPr>
            <w:tcW w:w="5508" w:type="dxa"/>
          </w:tcPr>
          <w:p w14:paraId="33515986" w14:textId="304145BF" w:rsidR="009A2ED3" w:rsidRDefault="00797AEB" w:rsidP="00B24A99">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oMath>
            </m:oMathPara>
          </w:p>
        </w:tc>
      </w:tr>
      <w:tr w:rsidR="009A2ED3" w14:paraId="3E15E75B" w14:textId="77777777" w:rsidTr="009A2ED3">
        <w:tc>
          <w:tcPr>
            <w:tcW w:w="5508" w:type="dxa"/>
          </w:tcPr>
          <w:p w14:paraId="16925E6F" w14:textId="4884D662" w:rsidR="009A2ED3" w:rsidRDefault="009A2ED3" w:rsidP="001B3518">
            <w:pPr>
              <w:pStyle w:val="ListParagraph"/>
              <w:ind w:left="0"/>
              <w:jc w:val="both"/>
              <w:rPr>
                <w:sz w:val="24"/>
                <w:szCs w:val="24"/>
                <w:lang w:val="en-US" w:eastAsia="ko-KR"/>
              </w:rPr>
            </w:pPr>
            <w:r>
              <w:rPr>
                <w:sz w:val="24"/>
                <w:szCs w:val="24"/>
                <w:lang w:val="en-US" w:eastAsia="ko-KR"/>
              </w:rPr>
              <w:t xml:space="preserve">Right circularly shift </w:t>
            </w:r>
            <m:oMath>
              <m:sSub>
                <m:sSubPr>
                  <m:ctrlPr>
                    <w:rPr>
                      <w:rFonts w:ascii="Cambria Math" w:hAnsi="Cambria Math"/>
                      <w:i/>
                      <w:sz w:val="24"/>
                      <w:szCs w:val="24"/>
                      <w:lang w:val="en-US" w:eastAsia="ko-KR"/>
                    </w:rPr>
                  </m:ctrlPr>
                </m:sSubPr>
                <m:e>
                  <m:r>
                    <w:rPr>
                      <w:rFonts w:ascii="Cambria Math" w:hAnsi="Cambria Math"/>
                      <w:sz w:val="24"/>
                      <w:szCs w:val="24"/>
                      <w:lang w:val="en-US" w:eastAsia="ko-KR"/>
                    </w:rPr>
                    <m:t>∆</m:t>
                  </m:r>
                </m:e>
                <m:sub>
                  <m:r>
                    <w:rPr>
                      <w:rFonts w:ascii="Cambria Math" w:hAnsi="Cambria Math"/>
                      <w:sz w:val="24"/>
                      <w:szCs w:val="24"/>
                      <w:lang w:val="en-US" w:eastAsia="ko-KR"/>
                    </w:rPr>
                    <m:t>i</m:t>
                  </m:r>
                </m:sub>
              </m:sSub>
            </m:oMath>
            <w:r w:rsidR="001B3518">
              <w:rPr>
                <w:sz w:val="24"/>
                <w:szCs w:val="24"/>
                <w:lang w:val="en-US" w:eastAsia="ko-KR"/>
              </w:rPr>
              <w:t xml:space="preserve"> with </w:t>
            </w:r>
            <m:oMath>
              <m:r>
                <w:rPr>
                  <w:rFonts w:ascii="Cambria Math" w:hAnsi="Cambria Math"/>
                  <w:sz w:val="24"/>
                  <w:szCs w:val="24"/>
                  <w:lang w:val="en-US" w:eastAsia="ko-KR"/>
                </w:rPr>
                <m:t xml:space="preserve">i=1,2,…., </m:t>
              </m:r>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oMath>
          </w:p>
        </w:tc>
        <w:tc>
          <w:tcPr>
            <w:tcW w:w="5508" w:type="dxa"/>
          </w:tcPr>
          <w:p w14:paraId="083D98A7" w14:textId="5C38EC6A" w:rsidR="009A2ED3" w:rsidRDefault="00797AEB" w:rsidP="001B3518">
            <w:pPr>
              <w:pStyle w:val="ListParagraph"/>
              <w:ind w:left="0"/>
              <w:jc w:val="both"/>
              <w:rPr>
                <w:sz w:val="24"/>
                <w:szCs w:val="24"/>
                <w:lang w:val="en-US" w:eastAsia="ko-KR"/>
              </w:rPr>
            </w:pPr>
            <m:oMathPara>
              <m:oMath>
                <m:sSub>
                  <m:sSubPr>
                    <m:ctrlPr>
                      <w:rPr>
                        <w:rFonts w:ascii="Cambria Math" w:hAnsi="Cambria Math"/>
                        <w:i/>
                        <w:sz w:val="24"/>
                        <w:szCs w:val="24"/>
                        <w:lang w:val="en-US" w:eastAsia="ko-KR"/>
                      </w:rPr>
                    </m:ctrlPr>
                  </m:sSubPr>
                  <m:e>
                    <m:r>
                      <w:rPr>
                        <w:rFonts w:ascii="Cambria Math" w:hAnsi="Cambria Math"/>
                        <w:sz w:val="24"/>
                        <w:szCs w:val="24"/>
                        <w:lang w:val="en-US" w:eastAsia="ko-KR"/>
                      </w:rPr>
                      <m:t>∆</m:t>
                    </m:r>
                  </m:e>
                  <m:sub>
                    <m:r>
                      <w:rPr>
                        <w:rFonts w:ascii="Cambria Math" w:hAnsi="Cambria Math"/>
                        <w:sz w:val="24"/>
                        <w:szCs w:val="24"/>
                        <w:lang w:val="en-US" w:eastAsia="ko-KR"/>
                      </w:rPr>
                      <m:t>i</m:t>
                    </m:r>
                  </m:sub>
                </m:sSub>
                <m:r>
                  <w:rPr>
                    <w:rFonts w:ascii="Cambria Math" w:hAnsi="Cambria Math"/>
                    <w:sz w:val="24"/>
                    <w:szCs w:val="24"/>
                    <w:lang w:val="en-US" w:eastAsia="ko-KR"/>
                  </w:rPr>
                  <m:t>=</m:t>
                </m:r>
                <m:d>
                  <m:dPr>
                    <m:ctrlPr>
                      <w:rPr>
                        <w:rFonts w:ascii="Cambria Math" w:hAnsi="Cambria Math"/>
                        <w:i/>
                        <w:sz w:val="24"/>
                        <w:szCs w:val="24"/>
                        <w:lang w:val="en-US" w:eastAsia="ko-KR"/>
                      </w:rPr>
                    </m:ctrlPr>
                  </m:dPr>
                  <m:e>
                    <m:r>
                      <w:rPr>
                        <w:rFonts w:ascii="Cambria Math" w:hAnsi="Cambria Math"/>
                        <w:sz w:val="24"/>
                        <w:szCs w:val="24"/>
                        <w:lang w:val="en-US" w:eastAsia="ko-KR"/>
                      </w:rPr>
                      <m:t>i-0.5</m:t>
                    </m:r>
                  </m:e>
                </m:d>
                <m:r>
                  <w:rPr>
                    <w:rFonts w:ascii="Cambria Math" w:hAnsi="Cambria Math"/>
                    <w:sz w:val="24"/>
                    <w:szCs w:val="24"/>
                    <w:lang w:val="en-US" w:eastAsia="ko-KR"/>
                  </w:rPr>
                  <m:t>*int</m:t>
                </m:r>
                <m:d>
                  <m:dPr>
                    <m:ctrlPr>
                      <w:rPr>
                        <w:rFonts w:ascii="Cambria Math" w:hAnsi="Cambria Math"/>
                        <w:i/>
                        <w:sz w:val="24"/>
                        <w:szCs w:val="24"/>
                        <w:lang w:val="en-US" w:eastAsia="ko-KR"/>
                      </w:rPr>
                    </m:ctrlPr>
                  </m:dPr>
                  <m:e>
                    <m:f>
                      <m:fPr>
                        <m:ctrlPr>
                          <w:rPr>
                            <w:rFonts w:ascii="Cambria Math" w:hAnsi="Cambria Math"/>
                            <w:i/>
                            <w:sz w:val="24"/>
                            <w:szCs w:val="24"/>
                            <w:lang w:val="en-US" w:eastAsia="ko-KR"/>
                          </w:rPr>
                        </m:ctrlPr>
                      </m:fPr>
                      <m:num>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ZC</m:t>
                            </m:r>
                          </m:sub>
                        </m:sSub>
                      </m:num>
                      <m:den>
                        <m:sSub>
                          <m:sSubPr>
                            <m:ctrlPr>
                              <w:rPr>
                                <w:rFonts w:ascii="Cambria Math" w:hAnsi="Cambria Math"/>
                                <w:i/>
                                <w:sz w:val="24"/>
                                <w:szCs w:val="24"/>
                                <w:lang w:val="en-US" w:eastAsia="ko-KR"/>
                              </w:rPr>
                            </m:ctrlPr>
                          </m:sSubPr>
                          <m:e>
                            <m:r>
                              <w:rPr>
                                <w:rFonts w:ascii="Cambria Math" w:hAnsi="Cambria Math"/>
                                <w:sz w:val="24"/>
                                <w:szCs w:val="24"/>
                                <w:lang w:val="en-US" w:eastAsia="ko-KR"/>
                              </w:rPr>
                              <m:t>N</m:t>
                            </m:r>
                          </m:e>
                          <m:sub>
                            <m:r>
                              <w:rPr>
                                <w:rFonts w:ascii="Cambria Math" w:hAnsi="Cambria Math"/>
                                <w:sz w:val="24"/>
                                <w:szCs w:val="24"/>
                                <w:lang w:val="en-US" w:eastAsia="ko-KR"/>
                              </w:rPr>
                              <m:t>u</m:t>
                            </m:r>
                          </m:sub>
                        </m:sSub>
                      </m:den>
                    </m:f>
                  </m:e>
                </m:d>
              </m:oMath>
            </m:oMathPara>
          </w:p>
        </w:tc>
      </w:tr>
    </w:tbl>
    <w:p w14:paraId="111FB864" w14:textId="77777777" w:rsidR="009A2ED3" w:rsidRDefault="009A2ED3" w:rsidP="00B24A99">
      <w:pPr>
        <w:pStyle w:val="ListParagraph"/>
        <w:ind w:left="0"/>
        <w:jc w:val="both"/>
        <w:rPr>
          <w:sz w:val="24"/>
          <w:szCs w:val="24"/>
          <w:lang w:val="en-US" w:eastAsia="ko-KR"/>
        </w:rPr>
      </w:pPr>
    </w:p>
    <w:p w14:paraId="08F197C5" w14:textId="77777777" w:rsidR="009A2ED3" w:rsidRDefault="009A2ED3" w:rsidP="00B24A99">
      <w:pPr>
        <w:pStyle w:val="ListParagraph"/>
        <w:ind w:left="0"/>
        <w:jc w:val="both"/>
        <w:rPr>
          <w:sz w:val="24"/>
          <w:szCs w:val="24"/>
          <w:lang w:val="en-US" w:eastAsia="ko-KR"/>
        </w:rPr>
      </w:pPr>
    </w:p>
    <w:p w14:paraId="4975D6A0" w14:textId="77777777" w:rsidR="009A2ED3" w:rsidRPr="00767C8F" w:rsidRDefault="009A2ED3" w:rsidP="00B24A99">
      <w:pPr>
        <w:pStyle w:val="ListParagraph"/>
        <w:ind w:left="0"/>
        <w:jc w:val="both"/>
        <w:rPr>
          <w:b/>
          <w:sz w:val="24"/>
          <w:szCs w:val="24"/>
          <w:lang w:val="en-US" w:eastAsia="ko-KR"/>
        </w:rPr>
      </w:pPr>
    </w:p>
    <w:p w14:paraId="7058B707" w14:textId="28C1EE9D" w:rsidR="00C20A1B" w:rsidRPr="00AE2401" w:rsidRDefault="00C20A1B" w:rsidP="00767C8F">
      <w:pPr>
        <w:pStyle w:val="ListParagraph"/>
        <w:ind w:left="0"/>
        <w:jc w:val="both"/>
        <w:rPr>
          <w:sz w:val="22"/>
          <w:szCs w:val="22"/>
          <w:lang w:val="en-US" w:eastAsia="ko-KR"/>
        </w:rPr>
      </w:pPr>
      <w:r w:rsidRPr="00AE2401">
        <w:rPr>
          <w:sz w:val="22"/>
          <w:szCs w:val="22"/>
          <w:lang w:val="en-US" w:eastAsia="ko-KR"/>
        </w:rPr>
        <w:t xml:space="preserve">To effectively detect the </w:t>
      </w:r>
      <w:r w:rsidR="00EB5C6F" w:rsidRPr="00AE2401">
        <w:rPr>
          <w:sz w:val="22"/>
          <w:szCs w:val="22"/>
          <w:lang w:val="en-US" w:eastAsia="ko-KR"/>
        </w:rPr>
        <w:t>transmitted shifted ZC</w:t>
      </w:r>
      <w:r w:rsidRPr="00AE2401">
        <w:rPr>
          <w:sz w:val="22"/>
          <w:szCs w:val="22"/>
          <w:lang w:val="en-US" w:eastAsia="ko-KR"/>
        </w:rPr>
        <w:t xml:space="preserve"> sequences in a noise plus interference environment, </w:t>
      </w:r>
      <w:r w:rsidR="000B61EE" w:rsidRPr="00AE2401">
        <w:rPr>
          <w:sz w:val="22"/>
          <w:szCs w:val="22"/>
          <w:lang w:val="en-US" w:eastAsia="ko-KR"/>
        </w:rPr>
        <w:t>a variety of</w:t>
      </w:r>
      <w:r w:rsidRPr="00AE2401">
        <w:rPr>
          <w:sz w:val="22"/>
          <w:szCs w:val="22"/>
          <w:lang w:val="en-US" w:eastAsia="ko-KR"/>
        </w:rPr>
        <w:t xml:space="preserve"> signal processing algorithms </w:t>
      </w:r>
      <w:r w:rsidR="000B61EE" w:rsidRPr="00AE2401">
        <w:rPr>
          <w:sz w:val="22"/>
          <w:szCs w:val="22"/>
          <w:lang w:val="en-US" w:eastAsia="ko-KR"/>
        </w:rPr>
        <w:t>can</w:t>
      </w:r>
      <w:r w:rsidRPr="00AE2401">
        <w:rPr>
          <w:sz w:val="22"/>
          <w:szCs w:val="22"/>
          <w:lang w:val="en-US" w:eastAsia="ko-KR"/>
        </w:rPr>
        <w:t xml:space="preserve"> be designed. One approach </w:t>
      </w:r>
      <w:r w:rsidR="000B61EE" w:rsidRPr="00AE2401">
        <w:rPr>
          <w:sz w:val="22"/>
          <w:szCs w:val="22"/>
          <w:lang w:val="en-US" w:eastAsia="ko-KR"/>
        </w:rPr>
        <w:t>may be</w:t>
      </w:r>
      <w:r w:rsidRPr="00AE2401">
        <w:rPr>
          <w:sz w:val="22"/>
          <w:szCs w:val="22"/>
          <w:lang w:val="en-US" w:eastAsia="ko-KR"/>
        </w:rPr>
        <w:t xml:space="preserve"> to correlate the </w:t>
      </w:r>
      <w:r w:rsidR="00A160D2" w:rsidRPr="00AE2401">
        <w:rPr>
          <w:sz w:val="22"/>
          <w:szCs w:val="22"/>
          <w:lang w:val="en-US" w:eastAsia="ko-KR"/>
        </w:rPr>
        <w:t xml:space="preserve">received </w:t>
      </w:r>
      <w:r w:rsidRPr="00AE2401">
        <w:rPr>
          <w:sz w:val="22"/>
          <w:szCs w:val="22"/>
          <w:lang w:val="en-US" w:eastAsia="ko-KR"/>
        </w:rPr>
        <w:t xml:space="preserve">signal samples </w:t>
      </w:r>
      <w:r w:rsidR="00A160D2" w:rsidRPr="00AE2401">
        <w:rPr>
          <w:sz w:val="22"/>
          <w:szCs w:val="22"/>
          <w:lang w:val="en-US" w:eastAsia="ko-KR"/>
        </w:rPr>
        <w:t xml:space="preserve">with stored samples </w:t>
      </w:r>
      <w:r w:rsidR="000B61EE" w:rsidRPr="00AE2401">
        <w:rPr>
          <w:sz w:val="22"/>
          <w:szCs w:val="22"/>
          <w:lang w:val="en-US" w:eastAsia="ko-KR"/>
        </w:rPr>
        <w:t>for each possible</w:t>
      </w:r>
      <w:r w:rsidRPr="00AE2401">
        <w:rPr>
          <w:sz w:val="22"/>
          <w:szCs w:val="22"/>
          <w:lang w:val="en-US" w:eastAsia="ko-KR"/>
        </w:rPr>
        <w:t xml:space="preserve"> </w:t>
      </w:r>
      <w:r w:rsidR="000B61EE" w:rsidRPr="00AE2401">
        <w:rPr>
          <w:sz w:val="22"/>
          <w:szCs w:val="22"/>
          <w:lang w:val="en-US" w:eastAsia="ko-KR"/>
        </w:rPr>
        <w:t xml:space="preserve">sequence shift </w:t>
      </w:r>
      <w:r w:rsidRPr="00AE2401">
        <w:rPr>
          <w:sz w:val="22"/>
          <w:szCs w:val="22"/>
          <w:lang w:val="en-US" w:eastAsia="ko-KR"/>
        </w:rPr>
        <w:t xml:space="preserve">location and see if the result </w:t>
      </w:r>
      <w:r w:rsidR="000B61EE" w:rsidRPr="00AE2401">
        <w:rPr>
          <w:sz w:val="22"/>
          <w:szCs w:val="22"/>
          <w:lang w:val="en-US" w:eastAsia="ko-KR"/>
        </w:rPr>
        <w:t>exceeds</w:t>
      </w:r>
      <w:r w:rsidRPr="00AE2401">
        <w:rPr>
          <w:sz w:val="22"/>
          <w:szCs w:val="22"/>
          <w:lang w:val="en-US" w:eastAsia="ko-KR"/>
        </w:rPr>
        <w:t xml:space="preserve"> a certain threshold. </w:t>
      </w:r>
      <w:r w:rsidR="000B61EE" w:rsidRPr="00AE2401">
        <w:rPr>
          <w:sz w:val="22"/>
          <w:szCs w:val="22"/>
          <w:lang w:val="en-US" w:eastAsia="ko-KR"/>
        </w:rPr>
        <w:t>Other</w:t>
      </w:r>
      <w:r w:rsidRPr="00AE2401">
        <w:rPr>
          <w:sz w:val="22"/>
          <w:szCs w:val="22"/>
          <w:lang w:val="en-US" w:eastAsia="ko-KR"/>
        </w:rPr>
        <w:t xml:space="preserve"> algorithms can be designed </w:t>
      </w:r>
      <w:r w:rsidR="000B61EE" w:rsidRPr="00AE2401">
        <w:rPr>
          <w:sz w:val="22"/>
          <w:szCs w:val="22"/>
          <w:lang w:val="en-US" w:eastAsia="ko-KR"/>
        </w:rPr>
        <w:t>to</w:t>
      </w:r>
      <w:r w:rsidRPr="00AE2401">
        <w:rPr>
          <w:sz w:val="22"/>
          <w:szCs w:val="22"/>
          <w:lang w:val="en-US" w:eastAsia="ko-KR"/>
        </w:rPr>
        <w:t xml:space="preserve"> improve the performance of </w:t>
      </w:r>
      <w:r w:rsidR="000B61EE" w:rsidRPr="00AE2401">
        <w:rPr>
          <w:sz w:val="22"/>
          <w:szCs w:val="22"/>
          <w:lang w:val="en-US" w:eastAsia="ko-KR"/>
        </w:rPr>
        <w:t>NP-</w:t>
      </w:r>
      <w:r w:rsidRPr="00AE2401">
        <w:rPr>
          <w:sz w:val="22"/>
          <w:szCs w:val="22"/>
          <w:lang w:val="en-US" w:eastAsia="ko-KR"/>
        </w:rPr>
        <w:t>SR significantly.</w:t>
      </w:r>
    </w:p>
    <w:p w14:paraId="7B94BE05" w14:textId="77777777" w:rsidR="00D22135" w:rsidRDefault="00D22135">
      <w:pPr>
        <w:overflowPunct/>
        <w:autoSpaceDE/>
        <w:autoSpaceDN/>
        <w:adjustRightInd/>
        <w:spacing w:after="0"/>
        <w:textAlignment w:val="auto"/>
        <w:rPr>
          <w:rFonts w:ascii="Arial" w:hAnsi="Arial"/>
          <w:b/>
          <w:sz w:val="24"/>
          <w:highlight w:val="lightGray"/>
          <w:lang w:eastAsia="ko-KR"/>
        </w:rPr>
      </w:pPr>
      <w:r>
        <w:rPr>
          <w:b/>
          <w:highlight w:val="lightGray"/>
        </w:rPr>
        <w:br w:type="page"/>
      </w:r>
    </w:p>
    <w:p w14:paraId="59084F44" w14:textId="7A28159A" w:rsidR="00E27880" w:rsidRDefault="00B91799" w:rsidP="00D07E24">
      <w:pPr>
        <w:pStyle w:val="Heading1"/>
        <w:numPr>
          <w:ilvl w:val="0"/>
          <w:numId w:val="3"/>
        </w:numPr>
        <w:jc w:val="both"/>
        <w:rPr>
          <w:b/>
        </w:rPr>
      </w:pPr>
      <w:r>
        <w:rPr>
          <w:b/>
        </w:rPr>
        <w:lastRenderedPageBreak/>
        <w:t>NP-</w:t>
      </w:r>
      <w:r w:rsidR="00E27880">
        <w:rPr>
          <w:b/>
        </w:rPr>
        <w:t xml:space="preserve">SR </w:t>
      </w:r>
      <w:r w:rsidR="008B700B">
        <w:rPr>
          <w:b/>
        </w:rPr>
        <w:t xml:space="preserve">vs. NR SR </w:t>
      </w:r>
      <w:r w:rsidR="001022C9">
        <w:rPr>
          <w:b/>
        </w:rPr>
        <w:t>Comparison</w:t>
      </w:r>
    </w:p>
    <w:p w14:paraId="5184D871" w14:textId="29E628C9" w:rsidR="001022C9" w:rsidRPr="00AE2401" w:rsidRDefault="001022C9" w:rsidP="00D07E24">
      <w:pPr>
        <w:jc w:val="both"/>
        <w:rPr>
          <w:sz w:val="22"/>
          <w:szCs w:val="22"/>
          <w:lang w:eastAsia="ko-KR"/>
        </w:rPr>
      </w:pPr>
      <w:r w:rsidRPr="00AE2401">
        <w:rPr>
          <w:sz w:val="22"/>
          <w:szCs w:val="22"/>
          <w:lang w:eastAsia="ko-KR"/>
        </w:rPr>
        <w:t>Generating the NP-SR signal using the commonly known ZC sequences provides a simple method that could be used by UEs</w:t>
      </w:r>
      <w:r w:rsidR="00B96646" w:rsidRPr="00AE2401">
        <w:rPr>
          <w:sz w:val="22"/>
          <w:szCs w:val="22"/>
          <w:lang w:eastAsia="ko-KR"/>
        </w:rPr>
        <w:t xml:space="preserve"> that is compatible with OFDM </w:t>
      </w:r>
      <w:r w:rsidR="000B7DBF" w:rsidRPr="00AE2401">
        <w:rPr>
          <w:sz w:val="22"/>
          <w:szCs w:val="22"/>
          <w:lang w:eastAsia="ko-KR"/>
        </w:rPr>
        <w:t>signal generation used in LTE/NR</w:t>
      </w:r>
      <w:r w:rsidRPr="00AE2401">
        <w:rPr>
          <w:sz w:val="22"/>
          <w:szCs w:val="22"/>
          <w:lang w:eastAsia="ko-KR"/>
        </w:rPr>
        <w:t xml:space="preserve">. </w:t>
      </w:r>
      <w:r w:rsidR="006B7B47" w:rsidRPr="00AE2401">
        <w:rPr>
          <w:sz w:val="22"/>
          <w:szCs w:val="22"/>
          <w:lang w:eastAsia="ko-KR"/>
        </w:rPr>
        <w:t>T</w:t>
      </w:r>
      <w:r w:rsidRPr="00AE2401">
        <w:rPr>
          <w:sz w:val="22"/>
          <w:szCs w:val="22"/>
          <w:lang w:eastAsia="ko-KR"/>
        </w:rPr>
        <w:t>able</w:t>
      </w:r>
      <w:r w:rsidR="006B7B47" w:rsidRPr="00AE2401">
        <w:rPr>
          <w:sz w:val="22"/>
          <w:szCs w:val="22"/>
          <w:lang w:eastAsia="ko-KR"/>
        </w:rPr>
        <w:t xml:space="preserve"> 2</w:t>
      </w:r>
      <w:r w:rsidRPr="00AE2401">
        <w:rPr>
          <w:sz w:val="22"/>
          <w:szCs w:val="22"/>
          <w:lang w:eastAsia="ko-KR"/>
        </w:rPr>
        <w:t xml:space="preserve"> </w:t>
      </w:r>
      <w:r w:rsidR="00D22135" w:rsidRPr="00AE2401">
        <w:rPr>
          <w:sz w:val="22"/>
          <w:szCs w:val="22"/>
          <w:lang w:eastAsia="ko-KR"/>
        </w:rPr>
        <w:t xml:space="preserve">below </w:t>
      </w:r>
      <w:r w:rsidRPr="00AE2401">
        <w:rPr>
          <w:sz w:val="22"/>
          <w:szCs w:val="22"/>
          <w:lang w:eastAsia="ko-KR"/>
        </w:rPr>
        <w:t>gives a brief comparison of the two methods.</w:t>
      </w:r>
    </w:p>
    <w:p w14:paraId="38543689" w14:textId="71D0A339" w:rsidR="001022C9" w:rsidRPr="003D5E70" w:rsidRDefault="001022C9" w:rsidP="003D5E70">
      <w:pPr>
        <w:jc w:val="center"/>
        <w:rPr>
          <w:b/>
          <w:sz w:val="24"/>
          <w:szCs w:val="24"/>
          <w:lang w:eastAsia="ko-KR"/>
        </w:rPr>
      </w:pPr>
      <w:r w:rsidRPr="003D5E70">
        <w:rPr>
          <w:b/>
          <w:sz w:val="24"/>
          <w:szCs w:val="24"/>
          <w:lang w:eastAsia="ko-KR"/>
        </w:rPr>
        <w:t xml:space="preserve">Table </w:t>
      </w:r>
      <w:r w:rsidR="006B7B47">
        <w:rPr>
          <w:b/>
          <w:sz w:val="24"/>
          <w:szCs w:val="24"/>
          <w:lang w:eastAsia="ko-KR"/>
        </w:rPr>
        <w:t>2</w:t>
      </w:r>
      <w:r w:rsidRPr="003D5E70">
        <w:rPr>
          <w:b/>
          <w:sz w:val="24"/>
          <w:szCs w:val="24"/>
          <w:lang w:eastAsia="ko-KR"/>
        </w:rPr>
        <w:t xml:space="preserve"> NR SR vs NP-SR </w:t>
      </w:r>
      <w:r w:rsidR="000B7DBF">
        <w:rPr>
          <w:b/>
          <w:sz w:val="24"/>
          <w:szCs w:val="24"/>
          <w:lang w:eastAsia="ko-KR"/>
        </w:rPr>
        <w:t xml:space="preserve">feature </w:t>
      </w:r>
      <w:r w:rsidRPr="003D5E70">
        <w:rPr>
          <w:b/>
          <w:sz w:val="24"/>
          <w:szCs w:val="24"/>
          <w:lang w:eastAsia="ko-KR"/>
        </w:rPr>
        <w:t>comparison</w:t>
      </w:r>
    </w:p>
    <w:tbl>
      <w:tblPr>
        <w:tblStyle w:val="TableGrid"/>
        <w:tblW w:w="0" w:type="auto"/>
        <w:tblLook w:val="04A0" w:firstRow="1" w:lastRow="0" w:firstColumn="1" w:lastColumn="0" w:noHBand="0" w:noVBand="1"/>
      </w:tblPr>
      <w:tblGrid>
        <w:gridCol w:w="3596"/>
        <w:gridCol w:w="3597"/>
        <w:gridCol w:w="3597"/>
      </w:tblGrid>
      <w:tr w:rsidR="001022C9" w14:paraId="40FE38EB" w14:textId="77777777" w:rsidTr="001022C9">
        <w:tc>
          <w:tcPr>
            <w:tcW w:w="3596" w:type="dxa"/>
          </w:tcPr>
          <w:p w14:paraId="665BE494" w14:textId="1C48145C" w:rsidR="001022C9" w:rsidRPr="00E43DC1" w:rsidRDefault="000B7DBF" w:rsidP="006C21C2">
            <w:pPr>
              <w:rPr>
                <w:b/>
                <w:sz w:val="24"/>
                <w:szCs w:val="24"/>
                <w:lang w:eastAsia="ko-KR"/>
              </w:rPr>
            </w:pPr>
            <w:bookmarkStart w:id="4" w:name="_Hlk4680872"/>
            <w:r w:rsidRPr="00E43DC1">
              <w:rPr>
                <w:b/>
                <w:sz w:val="24"/>
                <w:szCs w:val="24"/>
                <w:lang w:eastAsia="ko-KR"/>
              </w:rPr>
              <w:t>Category</w:t>
            </w:r>
          </w:p>
        </w:tc>
        <w:tc>
          <w:tcPr>
            <w:tcW w:w="3597" w:type="dxa"/>
          </w:tcPr>
          <w:p w14:paraId="6E5CE245" w14:textId="44A8D01D" w:rsidR="001022C9" w:rsidRPr="00E43DC1" w:rsidRDefault="001022C9" w:rsidP="003D5E70">
            <w:pPr>
              <w:jc w:val="center"/>
              <w:rPr>
                <w:b/>
                <w:sz w:val="24"/>
                <w:szCs w:val="24"/>
                <w:lang w:eastAsia="ko-KR"/>
              </w:rPr>
            </w:pPr>
            <w:r w:rsidRPr="00E43DC1">
              <w:rPr>
                <w:b/>
                <w:sz w:val="24"/>
                <w:szCs w:val="24"/>
                <w:lang w:eastAsia="ko-KR"/>
              </w:rPr>
              <w:t>NR SR (Periodic)</w:t>
            </w:r>
          </w:p>
        </w:tc>
        <w:tc>
          <w:tcPr>
            <w:tcW w:w="3597" w:type="dxa"/>
          </w:tcPr>
          <w:p w14:paraId="7C616F78" w14:textId="02CA3233" w:rsidR="001022C9" w:rsidRPr="00E43DC1" w:rsidRDefault="001022C9" w:rsidP="003D5E70">
            <w:pPr>
              <w:jc w:val="center"/>
              <w:rPr>
                <w:b/>
                <w:sz w:val="24"/>
                <w:szCs w:val="24"/>
                <w:lang w:eastAsia="ko-KR"/>
              </w:rPr>
            </w:pPr>
            <w:r w:rsidRPr="00E43DC1">
              <w:rPr>
                <w:b/>
                <w:sz w:val="24"/>
                <w:szCs w:val="24"/>
                <w:lang w:eastAsia="ko-KR"/>
              </w:rPr>
              <w:t>NP-SR (Non-Periodic)</w:t>
            </w:r>
          </w:p>
        </w:tc>
      </w:tr>
      <w:tr w:rsidR="001022C9" w14:paraId="55031F71" w14:textId="77777777" w:rsidTr="001022C9">
        <w:tc>
          <w:tcPr>
            <w:tcW w:w="3596" w:type="dxa"/>
          </w:tcPr>
          <w:p w14:paraId="73DA5F9E" w14:textId="37FAE4A9" w:rsidR="001022C9" w:rsidRPr="00AE2401" w:rsidRDefault="001022C9" w:rsidP="006C21C2">
            <w:pPr>
              <w:rPr>
                <w:sz w:val="22"/>
                <w:szCs w:val="22"/>
                <w:lang w:eastAsia="ko-KR"/>
              </w:rPr>
            </w:pPr>
            <w:r w:rsidRPr="00AE2401">
              <w:rPr>
                <w:sz w:val="22"/>
                <w:szCs w:val="22"/>
                <w:lang w:eastAsia="ko-KR"/>
              </w:rPr>
              <w:t>Wait Time</w:t>
            </w:r>
          </w:p>
        </w:tc>
        <w:tc>
          <w:tcPr>
            <w:tcW w:w="3597" w:type="dxa"/>
          </w:tcPr>
          <w:p w14:paraId="262F4915" w14:textId="77777777" w:rsidR="001022C9" w:rsidRPr="00AE2401" w:rsidRDefault="00FD550C" w:rsidP="006C21C2">
            <w:pPr>
              <w:rPr>
                <w:sz w:val="22"/>
                <w:szCs w:val="22"/>
                <w:lang w:eastAsia="ko-KR"/>
              </w:rPr>
            </w:pPr>
            <w:r w:rsidRPr="00AE2401">
              <w:rPr>
                <w:sz w:val="22"/>
                <w:szCs w:val="22"/>
                <w:lang w:eastAsia="ko-KR"/>
              </w:rPr>
              <w:t xml:space="preserve">Average = </w:t>
            </w:r>
            <w:r w:rsidR="001022C9" w:rsidRPr="00AE2401">
              <w:rPr>
                <w:sz w:val="22"/>
                <w:szCs w:val="22"/>
                <w:lang w:eastAsia="ko-KR"/>
              </w:rPr>
              <w:t>P/2 symbols (where P is the SR periodicity in OFDM symbols)</w:t>
            </w:r>
          </w:p>
          <w:p w14:paraId="1B931ED8" w14:textId="1C69310B" w:rsidR="00FD550C" w:rsidRPr="00AE2401" w:rsidRDefault="00FD550C" w:rsidP="006C21C2">
            <w:pPr>
              <w:rPr>
                <w:sz w:val="22"/>
                <w:szCs w:val="22"/>
                <w:lang w:eastAsia="ko-KR"/>
              </w:rPr>
            </w:pPr>
            <w:r w:rsidRPr="00AE2401">
              <w:rPr>
                <w:sz w:val="22"/>
                <w:szCs w:val="22"/>
                <w:lang w:eastAsia="ko-KR"/>
              </w:rPr>
              <w:t>Worst case = P symbols</w:t>
            </w:r>
          </w:p>
        </w:tc>
        <w:tc>
          <w:tcPr>
            <w:tcW w:w="3597" w:type="dxa"/>
          </w:tcPr>
          <w:p w14:paraId="7AFF4523" w14:textId="2F22EE48" w:rsidR="001022C9" w:rsidRPr="00AE2401" w:rsidRDefault="00FD550C" w:rsidP="006C21C2">
            <w:pPr>
              <w:rPr>
                <w:sz w:val="22"/>
                <w:szCs w:val="22"/>
                <w:lang w:eastAsia="ko-KR"/>
              </w:rPr>
            </w:pPr>
            <w:r w:rsidRPr="00AE2401">
              <w:rPr>
                <w:sz w:val="22"/>
                <w:szCs w:val="22"/>
                <w:lang w:eastAsia="ko-KR"/>
              </w:rPr>
              <w:t xml:space="preserve">Average = </w:t>
            </w:r>
            <w:r w:rsidR="00A720B1" w:rsidRPr="00AE2401">
              <w:rPr>
                <w:sz w:val="22"/>
                <w:szCs w:val="22"/>
                <w:lang w:eastAsia="ko-KR"/>
              </w:rPr>
              <w:t xml:space="preserve">One </w:t>
            </w:r>
            <w:r w:rsidR="00767C8F" w:rsidRPr="00AE2401">
              <w:rPr>
                <w:sz w:val="22"/>
                <w:szCs w:val="22"/>
                <w:lang w:eastAsia="ko-KR"/>
              </w:rPr>
              <w:t>Half</w:t>
            </w:r>
            <w:r w:rsidRPr="00AE2401">
              <w:rPr>
                <w:sz w:val="22"/>
                <w:szCs w:val="22"/>
                <w:lang w:eastAsia="ko-KR"/>
              </w:rPr>
              <w:t xml:space="preserve"> OFDM </w:t>
            </w:r>
            <w:r w:rsidR="00767C8F" w:rsidRPr="00AE2401">
              <w:rPr>
                <w:sz w:val="22"/>
                <w:szCs w:val="22"/>
                <w:lang w:eastAsia="ko-KR"/>
              </w:rPr>
              <w:t xml:space="preserve">symbol </w:t>
            </w:r>
          </w:p>
          <w:p w14:paraId="7613146A" w14:textId="40BE981F" w:rsidR="00FD550C" w:rsidRPr="00AE2401" w:rsidRDefault="00FD550C" w:rsidP="006C21C2">
            <w:pPr>
              <w:rPr>
                <w:sz w:val="22"/>
                <w:szCs w:val="22"/>
                <w:lang w:eastAsia="ko-KR"/>
              </w:rPr>
            </w:pPr>
            <w:r w:rsidRPr="00AE2401">
              <w:rPr>
                <w:sz w:val="22"/>
                <w:szCs w:val="22"/>
                <w:lang w:eastAsia="ko-KR"/>
              </w:rPr>
              <w:t>Worst case = One OFDM symbol</w:t>
            </w:r>
          </w:p>
        </w:tc>
      </w:tr>
      <w:tr w:rsidR="001022C9" w14:paraId="11E6E8A4" w14:textId="77777777" w:rsidTr="001022C9">
        <w:tc>
          <w:tcPr>
            <w:tcW w:w="3596" w:type="dxa"/>
          </w:tcPr>
          <w:p w14:paraId="73DA127B" w14:textId="44CB5F34" w:rsidR="001022C9" w:rsidRPr="00AE2401" w:rsidRDefault="001022C9" w:rsidP="006C21C2">
            <w:pPr>
              <w:rPr>
                <w:sz w:val="22"/>
                <w:szCs w:val="22"/>
                <w:lang w:eastAsia="ko-KR"/>
              </w:rPr>
            </w:pPr>
            <w:r w:rsidRPr="00AE2401">
              <w:rPr>
                <w:sz w:val="22"/>
                <w:szCs w:val="22"/>
                <w:lang w:eastAsia="ko-KR"/>
              </w:rPr>
              <w:t xml:space="preserve"> Resource Overhead</w:t>
            </w:r>
          </w:p>
        </w:tc>
        <w:tc>
          <w:tcPr>
            <w:tcW w:w="3597" w:type="dxa"/>
          </w:tcPr>
          <w:p w14:paraId="1003F01F" w14:textId="129E5DEB" w:rsidR="001022C9" w:rsidRPr="00AE2401" w:rsidRDefault="001022C9" w:rsidP="006C21C2">
            <w:pPr>
              <w:rPr>
                <w:sz w:val="22"/>
                <w:szCs w:val="22"/>
                <w:lang w:eastAsia="ko-KR"/>
              </w:rPr>
            </w:pPr>
            <w:r w:rsidRPr="00AE2401">
              <w:rPr>
                <w:sz w:val="22"/>
                <w:szCs w:val="22"/>
                <w:lang w:eastAsia="ko-KR"/>
              </w:rPr>
              <w:t>Significant resources need to be allocated for SR transmission via PUCCH (see Figure 3 in [3])</w:t>
            </w:r>
          </w:p>
        </w:tc>
        <w:tc>
          <w:tcPr>
            <w:tcW w:w="3597" w:type="dxa"/>
          </w:tcPr>
          <w:p w14:paraId="021F9D6C" w14:textId="491026D5" w:rsidR="001022C9" w:rsidRPr="00AE2401" w:rsidRDefault="001022C9" w:rsidP="00767C8F">
            <w:pPr>
              <w:rPr>
                <w:sz w:val="22"/>
                <w:szCs w:val="22"/>
                <w:lang w:eastAsia="ko-KR"/>
              </w:rPr>
            </w:pPr>
            <w:r w:rsidRPr="00AE2401">
              <w:rPr>
                <w:sz w:val="22"/>
                <w:szCs w:val="22"/>
                <w:lang w:eastAsia="ko-KR"/>
              </w:rPr>
              <w:t>No overhead</w:t>
            </w:r>
            <w:r w:rsidR="00767C8F" w:rsidRPr="00AE2401">
              <w:rPr>
                <w:sz w:val="22"/>
                <w:szCs w:val="22"/>
                <w:lang w:eastAsia="ko-KR"/>
              </w:rPr>
              <w:t>.</w:t>
            </w:r>
          </w:p>
        </w:tc>
      </w:tr>
      <w:tr w:rsidR="001022C9" w14:paraId="371F7697" w14:textId="77777777" w:rsidTr="001022C9">
        <w:tc>
          <w:tcPr>
            <w:tcW w:w="3596" w:type="dxa"/>
          </w:tcPr>
          <w:p w14:paraId="62779C18" w14:textId="40149D5F" w:rsidR="001022C9" w:rsidRPr="00AE2401" w:rsidRDefault="001022C9" w:rsidP="006C21C2">
            <w:pPr>
              <w:rPr>
                <w:sz w:val="22"/>
                <w:szCs w:val="22"/>
                <w:lang w:eastAsia="ko-KR"/>
              </w:rPr>
            </w:pPr>
            <w:r w:rsidRPr="00AE2401">
              <w:rPr>
                <w:sz w:val="22"/>
                <w:szCs w:val="22"/>
                <w:lang w:eastAsia="ko-KR"/>
              </w:rPr>
              <w:t>Multiplexing SR with ACK/NACK</w:t>
            </w:r>
          </w:p>
        </w:tc>
        <w:tc>
          <w:tcPr>
            <w:tcW w:w="3597" w:type="dxa"/>
          </w:tcPr>
          <w:p w14:paraId="21AC1E43" w14:textId="127312ED" w:rsidR="001022C9" w:rsidRPr="00AE2401" w:rsidRDefault="001022C9" w:rsidP="006C21C2">
            <w:pPr>
              <w:rPr>
                <w:sz w:val="22"/>
                <w:szCs w:val="22"/>
                <w:lang w:eastAsia="ko-KR"/>
              </w:rPr>
            </w:pPr>
            <w:r w:rsidRPr="00AE2401">
              <w:rPr>
                <w:sz w:val="22"/>
                <w:szCs w:val="22"/>
                <w:lang w:eastAsia="ko-KR"/>
              </w:rPr>
              <w:t>Possible depending on PUCCH format used</w:t>
            </w:r>
          </w:p>
        </w:tc>
        <w:tc>
          <w:tcPr>
            <w:tcW w:w="3597" w:type="dxa"/>
          </w:tcPr>
          <w:p w14:paraId="6311A623" w14:textId="0BAE8429" w:rsidR="001022C9" w:rsidRPr="00AE2401" w:rsidRDefault="00767C8F" w:rsidP="006C21C2">
            <w:pPr>
              <w:rPr>
                <w:sz w:val="22"/>
                <w:szCs w:val="22"/>
                <w:lang w:eastAsia="ko-KR"/>
              </w:rPr>
            </w:pPr>
            <w:r w:rsidRPr="00AE2401">
              <w:rPr>
                <w:sz w:val="22"/>
                <w:szCs w:val="22"/>
                <w:lang w:eastAsia="ko-KR"/>
              </w:rPr>
              <w:t>NP-SR is independent of ACK/NACK transmissions.</w:t>
            </w:r>
          </w:p>
        </w:tc>
      </w:tr>
      <w:tr w:rsidR="001022C9" w14:paraId="366E3398" w14:textId="77777777" w:rsidTr="001022C9">
        <w:tc>
          <w:tcPr>
            <w:tcW w:w="3596" w:type="dxa"/>
          </w:tcPr>
          <w:p w14:paraId="4D154B95" w14:textId="0A3D444B" w:rsidR="001022C9" w:rsidRPr="00AE2401" w:rsidRDefault="000B7DBF" w:rsidP="006C21C2">
            <w:pPr>
              <w:rPr>
                <w:sz w:val="22"/>
                <w:szCs w:val="22"/>
                <w:lang w:eastAsia="ko-KR"/>
              </w:rPr>
            </w:pPr>
            <w:r w:rsidRPr="00AE2401">
              <w:rPr>
                <w:sz w:val="22"/>
                <w:szCs w:val="22"/>
                <w:lang w:eastAsia="ko-KR"/>
              </w:rPr>
              <w:t>Multiplexing eMBB with URLLC traffic</w:t>
            </w:r>
          </w:p>
        </w:tc>
        <w:tc>
          <w:tcPr>
            <w:tcW w:w="3597" w:type="dxa"/>
          </w:tcPr>
          <w:p w14:paraId="45016CF8" w14:textId="63CFC784" w:rsidR="001022C9" w:rsidRPr="00AE2401" w:rsidRDefault="003E570F" w:rsidP="006C21C2">
            <w:pPr>
              <w:rPr>
                <w:sz w:val="22"/>
                <w:szCs w:val="22"/>
                <w:lang w:eastAsia="ko-KR"/>
              </w:rPr>
            </w:pPr>
            <w:r w:rsidRPr="00AE2401">
              <w:rPr>
                <w:sz w:val="22"/>
                <w:szCs w:val="22"/>
                <w:lang w:eastAsia="ko-KR"/>
              </w:rPr>
              <w:t>R</w:t>
            </w:r>
            <w:r w:rsidR="000B7DBF" w:rsidRPr="00AE2401">
              <w:rPr>
                <w:sz w:val="22"/>
                <w:szCs w:val="22"/>
                <w:lang w:eastAsia="ko-KR"/>
              </w:rPr>
              <w:t>equires pre-emption or prioritization of URLLC traffic with additional signalling overhead</w:t>
            </w:r>
          </w:p>
        </w:tc>
        <w:tc>
          <w:tcPr>
            <w:tcW w:w="3597" w:type="dxa"/>
          </w:tcPr>
          <w:p w14:paraId="62BE37C4" w14:textId="4E9319F1" w:rsidR="001022C9" w:rsidRPr="00AE2401" w:rsidRDefault="000B7DBF" w:rsidP="006C21C2">
            <w:pPr>
              <w:rPr>
                <w:sz w:val="22"/>
                <w:szCs w:val="22"/>
                <w:lang w:eastAsia="ko-KR"/>
              </w:rPr>
            </w:pPr>
            <w:r w:rsidRPr="00AE2401">
              <w:rPr>
                <w:sz w:val="22"/>
                <w:szCs w:val="22"/>
                <w:lang w:eastAsia="ko-KR"/>
              </w:rPr>
              <w:t>Could be used with priority URLLC traffic to take advantage of lower latency and reduced overhead</w:t>
            </w:r>
          </w:p>
        </w:tc>
      </w:tr>
      <w:bookmarkEnd w:id="4"/>
    </w:tbl>
    <w:p w14:paraId="537F6045" w14:textId="3CC413C1" w:rsidR="00E02DDC" w:rsidRPr="00FC71A4" w:rsidRDefault="00E02DDC" w:rsidP="008B700B">
      <w:pPr>
        <w:jc w:val="both"/>
        <w:rPr>
          <w:i/>
        </w:rPr>
      </w:pPr>
    </w:p>
    <w:bookmarkEnd w:id="3"/>
    <w:p w14:paraId="494D6B4F" w14:textId="07F82474" w:rsidR="00E774B4" w:rsidRDefault="00EE05EC" w:rsidP="00D07E24">
      <w:pPr>
        <w:pStyle w:val="Heading1"/>
        <w:numPr>
          <w:ilvl w:val="0"/>
          <w:numId w:val="3"/>
        </w:numPr>
        <w:jc w:val="both"/>
      </w:pPr>
      <w:r w:rsidRPr="00B71EE7">
        <w:rPr>
          <w:b/>
        </w:rPr>
        <w:t>Conclusion</w:t>
      </w:r>
    </w:p>
    <w:p w14:paraId="2BEC9863" w14:textId="2243ADBD" w:rsidR="00AE2401" w:rsidRPr="00AE2401" w:rsidRDefault="00E774B4" w:rsidP="00354EC3">
      <w:pPr>
        <w:pStyle w:val="ListParagraph"/>
        <w:ind w:left="0"/>
        <w:jc w:val="both"/>
        <w:rPr>
          <w:sz w:val="22"/>
          <w:szCs w:val="22"/>
          <w:lang w:eastAsia="ko-KR"/>
        </w:rPr>
      </w:pPr>
      <w:r w:rsidRPr="00AE2401">
        <w:rPr>
          <w:sz w:val="22"/>
          <w:szCs w:val="22"/>
          <w:lang w:eastAsia="ko-KR"/>
        </w:rPr>
        <w:t>In this contribution we have shown one possible realization of the Non-Periodic Scheduling Request (NP-SR)</w:t>
      </w:r>
      <w:r w:rsidR="00D07E24" w:rsidRPr="00AE2401">
        <w:rPr>
          <w:sz w:val="22"/>
          <w:szCs w:val="22"/>
          <w:lang w:eastAsia="ko-KR"/>
        </w:rPr>
        <w:t xml:space="preserve"> </w:t>
      </w:r>
      <w:r w:rsidRPr="00AE2401">
        <w:rPr>
          <w:sz w:val="22"/>
          <w:szCs w:val="22"/>
          <w:lang w:eastAsia="ko-KR"/>
        </w:rPr>
        <w:t xml:space="preserve">transmission method previously described in [2] and [3]. </w:t>
      </w:r>
      <w:r w:rsidR="00AE2401" w:rsidRPr="00AE2401">
        <w:rPr>
          <w:sz w:val="22"/>
          <w:szCs w:val="22"/>
          <w:lang w:eastAsia="ko-KR"/>
        </w:rPr>
        <w:t xml:space="preserve">This SR transmission method is a more efficient match for URLLC applications because it is event-driven and does not depend on any SR periodicity, which </w:t>
      </w:r>
      <w:r w:rsidR="00B3570E">
        <w:rPr>
          <w:sz w:val="22"/>
          <w:szCs w:val="22"/>
          <w:lang w:eastAsia="ko-KR"/>
        </w:rPr>
        <w:t xml:space="preserve">has an inherent wait time and </w:t>
      </w:r>
      <w:r w:rsidR="00AE2401" w:rsidRPr="00AE2401">
        <w:rPr>
          <w:sz w:val="22"/>
          <w:szCs w:val="22"/>
          <w:lang w:eastAsia="ko-KR"/>
        </w:rPr>
        <w:t xml:space="preserve">suffers from increased overhead as periodicity is decreased to reduce latency. </w:t>
      </w:r>
    </w:p>
    <w:p w14:paraId="4DCAF80C" w14:textId="77777777" w:rsidR="00AE2401" w:rsidRDefault="00AE2401" w:rsidP="00354EC3">
      <w:pPr>
        <w:pStyle w:val="ListParagraph"/>
        <w:ind w:left="0"/>
        <w:jc w:val="both"/>
        <w:rPr>
          <w:sz w:val="22"/>
          <w:szCs w:val="22"/>
          <w:lang w:eastAsia="ko-KR"/>
        </w:rPr>
      </w:pPr>
    </w:p>
    <w:p w14:paraId="12DE2C6D" w14:textId="77777777" w:rsidR="00AE2401" w:rsidRDefault="00E774B4" w:rsidP="00354EC3">
      <w:pPr>
        <w:pStyle w:val="ListParagraph"/>
        <w:ind w:left="0"/>
        <w:jc w:val="both"/>
        <w:rPr>
          <w:sz w:val="22"/>
          <w:szCs w:val="22"/>
          <w:lang w:eastAsia="ko-KR"/>
        </w:rPr>
      </w:pPr>
      <w:r w:rsidRPr="00AE2401">
        <w:rPr>
          <w:sz w:val="22"/>
          <w:szCs w:val="22"/>
          <w:lang w:eastAsia="ko-KR"/>
        </w:rPr>
        <w:t>This method has the following advantages over the periodic method adopted in Rel-15:</w:t>
      </w:r>
    </w:p>
    <w:p w14:paraId="4DE01DDB" w14:textId="7E9AC756" w:rsidR="00D07E24" w:rsidRPr="00AE2401" w:rsidRDefault="00E774B4" w:rsidP="00354EC3">
      <w:pPr>
        <w:pStyle w:val="ListParagraph"/>
        <w:ind w:left="360"/>
        <w:jc w:val="both"/>
        <w:rPr>
          <w:sz w:val="22"/>
          <w:szCs w:val="22"/>
          <w:lang w:val="en-US" w:eastAsia="ko-KR"/>
        </w:rPr>
      </w:pPr>
      <w:r w:rsidRPr="00AE2401" w:rsidDel="00E774B4">
        <w:rPr>
          <w:sz w:val="22"/>
          <w:szCs w:val="22"/>
          <w:lang w:eastAsia="ko-KR"/>
        </w:rPr>
        <w:t xml:space="preserve"> </w:t>
      </w:r>
    </w:p>
    <w:p w14:paraId="16E85E37" w14:textId="47E240E3"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the wait time incurred by the periodic SR method, which becomes a non-negligible latency component in the stringent overall latency target for some applications, such as Factory Automation.</w:t>
      </w:r>
    </w:p>
    <w:p w14:paraId="42C64FF7" w14:textId="2657ACAE"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spectrum overhead, as the NP-SR signal is transmitted over spectrum already occupied by other resources and is spread at a sufficiently low spectral density to cause negligible interference.</w:t>
      </w:r>
    </w:p>
    <w:p w14:paraId="026DFFBC" w14:textId="77777777" w:rsidR="00B3570E" w:rsidRDefault="00B3570E" w:rsidP="00D07E24">
      <w:pPr>
        <w:rPr>
          <w:b/>
          <w:i/>
          <w:sz w:val="24"/>
          <w:szCs w:val="24"/>
          <w:lang w:val="en-US" w:eastAsia="ko-KR"/>
        </w:rPr>
      </w:pPr>
    </w:p>
    <w:p w14:paraId="0C886336" w14:textId="196CEA87" w:rsidR="00E774B4" w:rsidRPr="00D07E24" w:rsidRDefault="00E774B4" w:rsidP="00D07E24">
      <w:pPr>
        <w:rPr>
          <w:b/>
          <w:i/>
          <w:sz w:val="24"/>
          <w:szCs w:val="24"/>
          <w:lang w:val="en-US" w:eastAsia="ko-KR"/>
        </w:rPr>
      </w:pPr>
      <w:r w:rsidRPr="00D07E24">
        <w:rPr>
          <w:b/>
          <w:i/>
          <w:sz w:val="24"/>
          <w:szCs w:val="24"/>
          <w:lang w:val="en-US" w:eastAsia="ko-KR"/>
        </w:rPr>
        <w:t xml:space="preserve">Proposal: The NP-SR </w:t>
      </w:r>
      <w:r w:rsidR="00354EC3">
        <w:rPr>
          <w:b/>
          <w:i/>
          <w:sz w:val="24"/>
          <w:szCs w:val="24"/>
          <w:lang w:val="en-US" w:eastAsia="ko-KR"/>
        </w:rPr>
        <w:t>design described above</w:t>
      </w:r>
      <w:r w:rsidRPr="00D07E24">
        <w:rPr>
          <w:b/>
          <w:i/>
          <w:sz w:val="24"/>
          <w:szCs w:val="24"/>
          <w:lang w:val="en-US" w:eastAsia="ko-KR"/>
        </w:rPr>
        <w:t xml:space="preserve"> should be considered for NR Release 16.</w:t>
      </w:r>
    </w:p>
    <w:p w14:paraId="37A65022" w14:textId="658ADE8C" w:rsidR="005321BF" w:rsidRDefault="00EE05EC" w:rsidP="00AE2401">
      <w:pPr>
        <w:pStyle w:val="Heading1"/>
        <w:ind w:left="0" w:firstLine="0"/>
        <w:jc w:val="both"/>
        <w:rPr>
          <w:b/>
          <w:lang w:val="en-US"/>
        </w:rPr>
      </w:pPr>
      <w:r w:rsidRPr="00B71EE7">
        <w:rPr>
          <w:b/>
          <w:lang w:val="en-US"/>
        </w:rPr>
        <w:t>References</w:t>
      </w:r>
      <w:r w:rsidR="00B216E2">
        <w:rPr>
          <w:b/>
          <w:lang w:val="en-US"/>
        </w:rPr>
        <w:t xml:space="preserve"> </w:t>
      </w:r>
    </w:p>
    <w:p w14:paraId="2DC44EA2" w14:textId="2814F907" w:rsidR="004F70E7" w:rsidRPr="00AE2401" w:rsidRDefault="00A4682B">
      <w:pPr>
        <w:keepNext/>
        <w:keepLines/>
        <w:pBdr>
          <w:top w:val="single" w:sz="12" w:space="3" w:color="auto"/>
        </w:pBdr>
        <w:spacing w:before="240"/>
        <w:outlineLvl w:val="0"/>
        <w:rPr>
          <w:sz w:val="22"/>
          <w:szCs w:val="22"/>
        </w:rPr>
      </w:pPr>
      <w:r>
        <w:rPr>
          <w:b/>
          <w:sz w:val="22"/>
          <w:szCs w:val="22"/>
          <w:lang w:val="en-US"/>
        </w:rPr>
        <w:t>[</w:t>
      </w:r>
      <w:r w:rsidR="00DB1AFB" w:rsidRPr="00AE2401">
        <w:rPr>
          <w:sz w:val="22"/>
          <w:szCs w:val="22"/>
        </w:rPr>
        <w:t xml:space="preserve">1] TR 38.824, </w:t>
      </w:r>
      <w:r w:rsidR="0069572A" w:rsidRPr="00AE2401">
        <w:rPr>
          <w:sz w:val="22"/>
          <w:szCs w:val="22"/>
        </w:rPr>
        <w:t xml:space="preserve">V 1.2.0, </w:t>
      </w:r>
      <w:r w:rsidR="00DB1AFB" w:rsidRPr="00AE2401">
        <w:rPr>
          <w:sz w:val="22"/>
          <w:szCs w:val="22"/>
        </w:rPr>
        <w:t>see section 6.4.3.</w:t>
      </w:r>
    </w:p>
    <w:p w14:paraId="2A46F8B8" w14:textId="66D826FC" w:rsidR="00B91799" w:rsidRPr="00AE2401" w:rsidRDefault="00B91799" w:rsidP="00B91799">
      <w:pPr>
        <w:keepNext/>
        <w:keepLines/>
        <w:pBdr>
          <w:top w:val="single" w:sz="12" w:space="3" w:color="auto"/>
        </w:pBdr>
        <w:spacing w:before="240"/>
        <w:outlineLvl w:val="0"/>
        <w:rPr>
          <w:sz w:val="22"/>
          <w:szCs w:val="22"/>
        </w:rPr>
      </w:pPr>
      <w:r w:rsidRPr="00AE2401">
        <w:rPr>
          <w:sz w:val="22"/>
          <w:szCs w:val="22"/>
        </w:rPr>
        <w:t>[2] R1-1901589, "Additional Results for Underlay Scheduling Request for NR Rel. 16," Idaho National Laboratory, RAN1#96 meeting, Feb-Ma</w:t>
      </w:r>
      <w:r w:rsidR="00C32DAD" w:rsidRPr="00AE2401">
        <w:rPr>
          <w:sz w:val="22"/>
          <w:szCs w:val="22"/>
        </w:rPr>
        <w:t>r</w:t>
      </w:r>
      <w:r w:rsidRPr="00AE2401">
        <w:rPr>
          <w:sz w:val="22"/>
          <w:szCs w:val="22"/>
        </w:rPr>
        <w:t>, 2019, Athens, Greece.</w:t>
      </w:r>
    </w:p>
    <w:p w14:paraId="16EE1481" w14:textId="579867A9" w:rsidR="00B91799" w:rsidRPr="00AE2401" w:rsidRDefault="00B91799" w:rsidP="00B91799">
      <w:pPr>
        <w:keepNext/>
        <w:keepLines/>
        <w:pBdr>
          <w:top w:val="single" w:sz="12" w:space="3" w:color="auto"/>
        </w:pBdr>
        <w:spacing w:before="240"/>
        <w:outlineLvl w:val="0"/>
        <w:rPr>
          <w:sz w:val="22"/>
          <w:szCs w:val="22"/>
        </w:rPr>
      </w:pPr>
      <w:r w:rsidRPr="00AE2401">
        <w:rPr>
          <w:sz w:val="22"/>
          <w:szCs w:val="22"/>
        </w:rPr>
        <w:t>[3] R1-1900015, “Underlay Scheduling Request for NR Rel. 16 and Latest Results,” Idaho National Laboratory, RAN1 AH January 2019 meeting, Taipei, Taiwan.</w:t>
      </w:r>
    </w:p>
    <w:p w14:paraId="0CCDB54F" w14:textId="0C53B373" w:rsidR="00FD550C" w:rsidRPr="00AE2401" w:rsidRDefault="00FD550C" w:rsidP="00B91799">
      <w:pPr>
        <w:keepNext/>
        <w:keepLines/>
        <w:pBdr>
          <w:top w:val="single" w:sz="12" w:space="3" w:color="auto"/>
        </w:pBdr>
        <w:spacing w:before="240"/>
        <w:outlineLvl w:val="0"/>
        <w:rPr>
          <w:sz w:val="22"/>
          <w:szCs w:val="22"/>
        </w:rPr>
      </w:pPr>
      <w:r w:rsidRPr="00AE2401">
        <w:rPr>
          <w:sz w:val="22"/>
          <w:szCs w:val="22"/>
        </w:rPr>
        <w:t>[4] 3GPP TS 38.211, see section 4.2.</w:t>
      </w:r>
    </w:p>
    <w:sectPr w:rsidR="00FD550C" w:rsidRPr="00AE2401"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A0C7A" w14:textId="77777777" w:rsidR="00797AEB" w:rsidRDefault="00797AEB" w:rsidP="006B05C3">
      <w:pPr>
        <w:spacing w:after="0"/>
      </w:pPr>
      <w:r>
        <w:separator/>
      </w:r>
    </w:p>
  </w:endnote>
  <w:endnote w:type="continuationSeparator" w:id="0">
    <w:p w14:paraId="3FB97E44" w14:textId="77777777" w:rsidR="00797AEB" w:rsidRDefault="00797AEB"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6B25E" w14:textId="77777777" w:rsidR="00797AEB" w:rsidRDefault="00797AEB" w:rsidP="006B05C3">
      <w:pPr>
        <w:spacing w:after="0"/>
      </w:pPr>
      <w:r>
        <w:separator/>
      </w:r>
    </w:p>
  </w:footnote>
  <w:footnote w:type="continuationSeparator" w:id="0">
    <w:p w14:paraId="458937C0" w14:textId="77777777" w:rsidR="00797AEB" w:rsidRDefault="00797AEB" w:rsidP="006B05C3">
      <w:pPr>
        <w:spacing w:after="0"/>
      </w:pPr>
      <w:r>
        <w:continuationSeparator/>
      </w:r>
    </w:p>
  </w:footnote>
  <w:footnote w:id="1">
    <w:p w14:paraId="2777BE4F" w14:textId="416CCADA" w:rsidR="00FD550C" w:rsidRPr="00D22135" w:rsidRDefault="00FD550C">
      <w:pPr>
        <w:pStyle w:val="FootnoteText"/>
        <w:rPr>
          <w:lang w:val="en-US"/>
        </w:rPr>
      </w:pPr>
      <w:r>
        <w:rPr>
          <w:rStyle w:val="FootnoteReference"/>
        </w:rPr>
        <w:footnoteRef/>
      </w:r>
      <w:r>
        <w:t xml:space="preserve"> </w:t>
      </w:r>
      <w:r>
        <w:rPr>
          <w:lang w:val="en-US"/>
        </w:rPr>
        <w:t>The FFT size is assumed to be consistent with LTE/NR numerology as implied by [4]</w:t>
      </w:r>
      <w:r w:rsidR="00ED74A0">
        <w:rPr>
          <w:lang w:val="en-US"/>
        </w:rPr>
        <w:t xml:space="preserve"> and accounts for nulling of desired subcarriers</w:t>
      </w:r>
      <w:r w:rsidR="00D07E24">
        <w:rPr>
          <w:lang w:val="en-US"/>
        </w:rPr>
        <w:t>.</w:t>
      </w:r>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00068"/>
    <w:multiLevelType w:val="hybridMultilevel"/>
    <w:tmpl w:val="7F22A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61F"/>
    <w:multiLevelType w:val="hybridMultilevel"/>
    <w:tmpl w:val="9BBE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B759B"/>
    <w:multiLevelType w:val="hybridMultilevel"/>
    <w:tmpl w:val="9CA86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C50CB"/>
    <w:multiLevelType w:val="hybridMultilevel"/>
    <w:tmpl w:val="95C41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74BC5"/>
    <w:multiLevelType w:val="hybridMultilevel"/>
    <w:tmpl w:val="C8980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BB7883"/>
    <w:multiLevelType w:val="hybridMultilevel"/>
    <w:tmpl w:val="43AC78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2E1ED9"/>
    <w:multiLevelType w:val="multilevel"/>
    <w:tmpl w:val="97CE1DFE"/>
    <w:lvl w:ilvl="0">
      <w:start w:val="1"/>
      <w:numFmt w:val="decimal"/>
      <w:lvlText w:val="%1"/>
      <w:lvlJc w:val="left"/>
      <w:pPr>
        <w:tabs>
          <w:tab w:val="num" w:pos="1140"/>
        </w:tabs>
        <w:ind w:left="1140" w:hanging="1140"/>
      </w:pPr>
      <w:rPr>
        <w:rFonts w:cs="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06712A"/>
    <w:multiLevelType w:val="hybridMultilevel"/>
    <w:tmpl w:val="82BE2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76575"/>
    <w:multiLevelType w:val="hybridMultilevel"/>
    <w:tmpl w:val="248EB6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9"/>
  </w:num>
  <w:num w:numId="4">
    <w:abstractNumId w:val="24"/>
  </w:num>
  <w:num w:numId="5">
    <w:abstractNumId w:val="22"/>
  </w:num>
  <w:num w:numId="6">
    <w:abstractNumId w:val="27"/>
  </w:num>
  <w:num w:numId="7">
    <w:abstractNumId w:val="1"/>
  </w:num>
  <w:num w:numId="8">
    <w:abstractNumId w:val="2"/>
  </w:num>
  <w:num w:numId="9">
    <w:abstractNumId w:val="22"/>
  </w:num>
  <w:num w:numId="10">
    <w:abstractNumId w:val="0"/>
    <w:lvlOverride w:ilvl="0">
      <w:startOverride w:val="1"/>
    </w:lvlOverride>
  </w:num>
  <w:num w:numId="11">
    <w:abstractNumId w:val="26"/>
  </w:num>
  <w:num w:numId="12">
    <w:abstractNumId w:val="18"/>
  </w:num>
  <w:num w:numId="13">
    <w:abstractNumId w:val="29"/>
  </w:num>
  <w:num w:numId="14">
    <w:abstractNumId w:val="17"/>
  </w:num>
  <w:num w:numId="15">
    <w:abstractNumId w:val="20"/>
  </w:num>
  <w:num w:numId="16">
    <w:abstractNumId w:val="13"/>
  </w:num>
  <w:num w:numId="17">
    <w:abstractNumId w:val="12"/>
  </w:num>
  <w:num w:numId="18">
    <w:abstractNumId w:val="10"/>
  </w:num>
  <w:num w:numId="19">
    <w:abstractNumId w:val="6"/>
  </w:num>
  <w:num w:numId="20">
    <w:abstractNumId w:val="16"/>
  </w:num>
  <w:num w:numId="21">
    <w:abstractNumId w:val="15"/>
  </w:num>
  <w:num w:numId="22">
    <w:abstractNumId w:val="21"/>
  </w:num>
  <w:num w:numId="23">
    <w:abstractNumId w:val="25"/>
  </w:num>
  <w:num w:numId="24">
    <w:abstractNumId w:val="28"/>
  </w:num>
  <w:num w:numId="25">
    <w:abstractNumId w:val="5"/>
  </w:num>
  <w:num w:numId="26">
    <w:abstractNumId w:val="11"/>
  </w:num>
  <w:num w:numId="27">
    <w:abstractNumId w:val="9"/>
  </w:num>
  <w:num w:numId="28">
    <w:abstractNumId w:val="4"/>
  </w:num>
  <w:num w:numId="29">
    <w:abstractNumId w:val="14"/>
  </w:num>
  <w:num w:numId="30">
    <w:abstractNumId w:val="30"/>
  </w:num>
  <w:num w:numId="31">
    <w:abstractNumId w:val="3"/>
  </w:num>
  <w:num w:numId="32">
    <w:abstractNumId w:val="7"/>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07664"/>
    <w:rsid w:val="000103FA"/>
    <w:rsid w:val="0001053F"/>
    <w:rsid w:val="000105B1"/>
    <w:rsid w:val="00013493"/>
    <w:rsid w:val="00013D2C"/>
    <w:rsid w:val="000145C7"/>
    <w:rsid w:val="00015EAF"/>
    <w:rsid w:val="000200EB"/>
    <w:rsid w:val="00022344"/>
    <w:rsid w:val="00022742"/>
    <w:rsid w:val="00022FD8"/>
    <w:rsid w:val="00023668"/>
    <w:rsid w:val="00024FE6"/>
    <w:rsid w:val="000306AE"/>
    <w:rsid w:val="000319F8"/>
    <w:rsid w:val="00031A8C"/>
    <w:rsid w:val="00031E62"/>
    <w:rsid w:val="00034107"/>
    <w:rsid w:val="00035F02"/>
    <w:rsid w:val="00036276"/>
    <w:rsid w:val="00041187"/>
    <w:rsid w:val="00041355"/>
    <w:rsid w:val="00041AD3"/>
    <w:rsid w:val="0004348E"/>
    <w:rsid w:val="00046626"/>
    <w:rsid w:val="0004768A"/>
    <w:rsid w:val="000514BC"/>
    <w:rsid w:val="00054A4C"/>
    <w:rsid w:val="00056062"/>
    <w:rsid w:val="00062805"/>
    <w:rsid w:val="000675C6"/>
    <w:rsid w:val="00067E4B"/>
    <w:rsid w:val="00071757"/>
    <w:rsid w:val="00072891"/>
    <w:rsid w:val="00073E80"/>
    <w:rsid w:val="000750B8"/>
    <w:rsid w:val="0007779B"/>
    <w:rsid w:val="00077FD3"/>
    <w:rsid w:val="0008087B"/>
    <w:rsid w:val="00081364"/>
    <w:rsid w:val="00086236"/>
    <w:rsid w:val="00093638"/>
    <w:rsid w:val="00095298"/>
    <w:rsid w:val="00097266"/>
    <w:rsid w:val="000A09F8"/>
    <w:rsid w:val="000A11C6"/>
    <w:rsid w:val="000A2879"/>
    <w:rsid w:val="000A33DB"/>
    <w:rsid w:val="000A46A0"/>
    <w:rsid w:val="000A63EF"/>
    <w:rsid w:val="000A6A40"/>
    <w:rsid w:val="000A6CE3"/>
    <w:rsid w:val="000B2398"/>
    <w:rsid w:val="000B427D"/>
    <w:rsid w:val="000B61EE"/>
    <w:rsid w:val="000B6DE1"/>
    <w:rsid w:val="000B7DBF"/>
    <w:rsid w:val="000D249F"/>
    <w:rsid w:val="000D2A1E"/>
    <w:rsid w:val="000D3CC3"/>
    <w:rsid w:val="000D513C"/>
    <w:rsid w:val="000D6D88"/>
    <w:rsid w:val="000E0C0F"/>
    <w:rsid w:val="000E1786"/>
    <w:rsid w:val="000E395E"/>
    <w:rsid w:val="000E77A8"/>
    <w:rsid w:val="000F01D1"/>
    <w:rsid w:val="000F07F9"/>
    <w:rsid w:val="000F1CD3"/>
    <w:rsid w:val="000F43CF"/>
    <w:rsid w:val="000F67EA"/>
    <w:rsid w:val="000F7B5E"/>
    <w:rsid w:val="000F7C42"/>
    <w:rsid w:val="000F7CC3"/>
    <w:rsid w:val="001009E4"/>
    <w:rsid w:val="001022C9"/>
    <w:rsid w:val="001031BF"/>
    <w:rsid w:val="00106D24"/>
    <w:rsid w:val="00112ECF"/>
    <w:rsid w:val="00113AB4"/>
    <w:rsid w:val="00116797"/>
    <w:rsid w:val="001215D9"/>
    <w:rsid w:val="00121D89"/>
    <w:rsid w:val="001247D1"/>
    <w:rsid w:val="00126E64"/>
    <w:rsid w:val="001312AB"/>
    <w:rsid w:val="00132A3E"/>
    <w:rsid w:val="00134DB5"/>
    <w:rsid w:val="00135093"/>
    <w:rsid w:val="001466C9"/>
    <w:rsid w:val="00151C95"/>
    <w:rsid w:val="00153F16"/>
    <w:rsid w:val="00161479"/>
    <w:rsid w:val="00162554"/>
    <w:rsid w:val="00166507"/>
    <w:rsid w:val="00167F00"/>
    <w:rsid w:val="00170132"/>
    <w:rsid w:val="00170D64"/>
    <w:rsid w:val="00172556"/>
    <w:rsid w:val="00172A73"/>
    <w:rsid w:val="001740EC"/>
    <w:rsid w:val="0017445B"/>
    <w:rsid w:val="00177B34"/>
    <w:rsid w:val="001806AC"/>
    <w:rsid w:val="00182647"/>
    <w:rsid w:val="00182A50"/>
    <w:rsid w:val="0018568D"/>
    <w:rsid w:val="00187740"/>
    <w:rsid w:val="00190206"/>
    <w:rsid w:val="0019170A"/>
    <w:rsid w:val="0019251D"/>
    <w:rsid w:val="00194253"/>
    <w:rsid w:val="00194B28"/>
    <w:rsid w:val="001A09B7"/>
    <w:rsid w:val="001A3187"/>
    <w:rsid w:val="001A476C"/>
    <w:rsid w:val="001A5194"/>
    <w:rsid w:val="001A5C87"/>
    <w:rsid w:val="001B00DC"/>
    <w:rsid w:val="001B3518"/>
    <w:rsid w:val="001B6328"/>
    <w:rsid w:val="001B7BF2"/>
    <w:rsid w:val="001C0B82"/>
    <w:rsid w:val="001C460B"/>
    <w:rsid w:val="001C6923"/>
    <w:rsid w:val="001D0F2B"/>
    <w:rsid w:val="001D2AD7"/>
    <w:rsid w:val="001D3057"/>
    <w:rsid w:val="001D3AE8"/>
    <w:rsid w:val="001D6D8C"/>
    <w:rsid w:val="001E14A2"/>
    <w:rsid w:val="001E1D0D"/>
    <w:rsid w:val="001E52E0"/>
    <w:rsid w:val="001E63F5"/>
    <w:rsid w:val="001E69A2"/>
    <w:rsid w:val="001F0AE0"/>
    <w:rsid w:val="001F1907"/>
    <w:rsid w:val="001F2D54"/>
    <w:rsid w:val="001F3FFB"/>
    <w:rsid w:val="001F4F69"/>
    <w:rsid w:val="0020161F"/>
    <w:rsid w:val="002027E6"/>
    <w:rsid w:val="002052CA"/>
    <w:rsid w:val="00206C50"/>
    <w:rsid w:val="00211670"/>
    <w:rsid w:val="00213BDF"/>
    <w:rsid w:val="00214385"/>
    <w:rsid w:val="00214E45"/>
    <w:rsid w:val="00214F5A"/>
    <w:rsid w:val="00215336"/>
    <w:rsid w:val="00217537"/>
    <w:rsid w:val="00220005"/>
    <w:rsid w:val="0022323F"/>
    <w:rsid w:val="00224BEE"/>
    <w:rsid w:val="00227379"/>
    <w:rsid w:val="00231450"/>
    <w:rsid w:val="00232A8C"/>
    <w:rsid w:val="00241D69"/>
    <w:rsid w:val="0024665C"/>
    <w:rsid w:val="00250158"/>
    <w:rsid w:val="00250FB1"/>
    <w:rsid w:val="0025366A"/>
    <w:rsid w:val="00256EA9"/>
    <w:rsid w:val="00260F28"/>
    <w:rsid w:val="002611A8"/>
    <w:rsid w:val="00261BA0"/>
    <w:rsid w:val="002629AF"/>
    <w:rsid w:val="00262A3B"/>
    <w:rsid w:val="00262DEF"/>
    <w:rsid w:val="0026559C"/>
    <w:rsid w:val="00265758"/>
    <w:rsid w:val="00266559"/>
    <w:rsid w:val="00271CA1"/>
    <w:rsid w:val="00272733"/>
    <w:rsid w:val="00273983"/>
    <w:rsid w:val="002746D6"/>
    <w:rsid w:val="0027527B"/>
    <w:rsid w:val="002766FE"/>
    <w:rsid w:val="00280840"/>
    <w:rsid w:val="002833D2"/>
    <w:rsid w:val="002934B5"/>
    <w:rsid w:val="00296199"/>
    <w:rsid w:val="00297104"/>
    <w:rsid w:val="0029732E"/>
    <w:rsid w:val="002A0579"/>
    <w:rsid w:val="002A1239"/>
    <w:rsid w:val="002A2E6B"/>
    <w:rsid w:val="002A5B0E"/>
    <w:rsid w:val="002A7DEB"/>
    <w:rsid w:val="002B2AC1"/>
    <w:rsid w:val="002B34C2"/>
    <w:rsid w:val="002B44C6"/>
    <w:rsid w:val="002B78F7"/>
    <w:rsid w:val="002C0A3E"/>
    <w:rsid w:val="002C2064"/>
    <w:rsid w:val="002C2A65"/>
    <w:rsid w:val="002C426B"/>
    <w:rsid w:val="002C4504"/>
    <w:rsid w:val="002C4878"/>
    <w:rsid w:val="002C5108"/>
    <w:rsid w:val="002C6F39"/>
    <w:rsid w:val="002C7534"/>
    <w:rsid w:val="002C7751"/>
    <w:rsid w:val="002D34BE"/>
    <w:rsid w:val="002D4773"/>
    <w:rsid w:val="002D61A2"/>
    <w:rsid w:val="002D7776"/>
    <w:rsid w:val="002E1B8B"/>
    <w:rsid w:val="002E1D90"/>
    <w:rsid w:val="002E30BC"/>
    <w:rsid w:val="002E492A"/>
    <w:rsid w:val="002E54E5"/>
    <w:rsid w:val="002E5662"/>
    <w:rsid w:val="002E6138"/>
    <w:rsid w:val="002F10B4"/>
    <w:rsid w:val="002F4309"/>
    <w:rsid w:val="002F4434"/>
    <w:rsid w:val="002F4F16"/>
    <w:rsid w:val="00302351"/>
    <w:rsid w:val="00303CB7"/>
    <w:rsid w:val="00303F86"/>
    <w:rsid w:val="00306B80"/>
    <w:rsid w:val="00306C0C"/>
    <w:rsid w:val="00310D1A"/>
    <w:rsid w:val="003124CD"/>
    <w:rsid w:val="0032322A"/>
    <w:rsid w:val="00323BCB"/>
    <w:rsid w:val="003254EC"/>
    <w:rsid w:val="003276B5"/>
    <w:rsid w:val="00333A48"/>
    <w:rsid w:val="00337159"/>
    <w:rsid w:val="00343C49"/>
    <w:rsid w:val="003463FD"/>
    <w:rsid w:val="00350A9B"/>
    <w:rsid w:val="00351F5A"/>
    <w:rsid w:val="00352CAF"/>
    <w:rsid w:val="0035444A"/>
    <w:rsid w:val="00354EC3"/>
    <w:rsid w:val="003572E8"/>
    <w:rsid w:val="003577EE"/>
    <w:rsid w:val="00360184"/>
    <w:rsid w:val="0036178C"/>
    <w:rsid w:val="003617B1"/>
    <w:rsid w:val="00365152"/>
    <w:rsid w:val="003662FB"/>
    <w:rsid w:val="00367C37"/>
    <w:rsid w:val="0037049D"/>
    <w:rsid w:val="00370A30"/>
    <w:rsid w:val="003713E2"/>
    <w:rsid w:val="0037373E"/>
    <w:rsid w:val="003756ED"/>
    <w:rsid w:val="003803DE"/>
    <w:rsid w:val="003820FF"/>
    <w:rsid w:val="00382DF5"/>
    <w:rsid w:val="0038391C"/>
    <w:rsid w:val="003866E3"/>
    <w:rsid w:val="00387FDE"/>
    <w:rsid w:val="00393D2C"/>
    <w:rsid w:val="00396306"/>
    <w:rsid w:val="003A34E1"/>
    <w:rsid w:val="003A37E5"/>
    <w:rsid w:val="003A5C0D"/>
    <w:rsid w:val="003B1D00"/>
    <w:rsid w:val="003B2220"/>
    <w:rsid w:val="003B34AE"/>
    <w:rsid w:val="003B5A46"/>
    <w:rsid w:val="003B6070"/>
    <w:rsid w:val="003B61D8"/>
    <w:rsid w:val="003B74E2"/>
    <w:rsid w:val="003C01AF"/>
    <w:rsid w:val="003C1CC2"/>
    <w:rsid w:val="003C2976"/>
    <w:rsid w:val="003C3681"/>
    <w:rsid w:val="003C38BF"/>
    <w:rsid w:val="003C7B30"/>
    <w:rsid w:val="003D1DB8"/>
    <w:rsid w:val="003D2D15"/>
    <w:rsid w:val="003D4990"/>
    <w:rsid w:val="003D5E70"/>
    <w:rsid w:val="003D677A"/>
    <w:rsid w:val="003D70BF"/>
    <w:rsid w:val="003E0757"/>
    <w:rsid w:val="003E2F97"/>
    <w:rsid w:val="003E52F4"/>
    <w:rsid w:val="003E570F"/>
    <w:rsid w:val="003E635E"/>
    <w:rsid w:val="003F0B59"/>
    <w:rsid w:val="003F5C98"/>
    <w:rsid w:val="003F631B"/>
    <w:rsid w:val="003F7FD0"/>
    <w:rsid w:val="004033A3"/>
    <w:rsid w:val="00404B5E"/>
    <w:rsid w:val="00405FAF"/>
    <w:rsid w:val="0041066D"/>
    <w:rsid w:val="00411323"/>
    <w:rsid w:val="00411EDE"/>
    <w:rsid w:val="00415CDF"/>
    <w:rsid w:val="00421892"/>
    <w:rsid w:val="004276A9"/>
    <w:rsid w:val="00433495"/>
    <w:rsid w:val="004350EB"/>
    <w:rsid w:val="00435EF2"/>
    <w:rsid w:val="004363BB"/>
    <w:rsid w:val="00440606"/>
    <w:rsid w:val="00440C17"/>
    <w:rsid w:val="004427D4"/>
    <w:rsid w:val="00444C4C"/>
    <w:rsid w:val="0044501F"/>
    <w:rsid w:val="00450651"/>
    <w:rsid w:val="00451747"/>
    <w:rsid w:val="00452293"/>
    <w:rsid w:val="00453EA4"/>
    <w:rsid w:val="004563EB"/>
    <w:rsid w:val="004577C6"/>
    <w:rsid w:val="00460721"/>
    <w:rsid w:val="00460784"/>
    <w:rsid w:val="00460D9D"/>
    <w:rsid w:val="00465638"/>
    <w:rsid w:val="00467C62"/>
    <w:rsid w:val="00477771"/>
    <w:rsid w:val="00482E9A"/>
    <w:rsid w:val="00484921"/>
    <w:rsid w:val="00485288"/>
    <w:rsid w:val="00486F35"/>
    <w:rsid w:val="00487081"/>
    <w:rsid w:val="004870CF"/>
    <w:rsid w:val="004877A3"/>
    <w:rsid w:val="0049161B"/>
    <w:rsid w:val="004975CC"/>
    <w:rsid w:val="004A0D8C"/>
    <w:rsid w:val="004A2459"/>
    <w:rsid w:val="004A4233"/>
    <w:rsid w:val="004A4F9F"/>
    <w:rsid w:val="004A729D"/>
    <w:rsid w:val="004B3B2B"/>
    <w:rsid w:val="004C234F"/>
    <w:rsid w:val="004C4065"/>
    <w:rsid w:val="004C5C71"/>
    <w:rsid w:val="004D0C2E"/>
    <w:rsid w:val="004D0CC2"/>
    <w:rsid w:val="004D2943"/>
    <w:rsid w:val="004D3134"/>
    <w:rsid w:val="004D4E7B"/>
    <w:rsid w:val="004D6593"/>
    <w:rsid w:val="004D73E6"/>
    <w:rsid w:val="004D7C51"/>
    <w:rsid w:val="004E1DBB"/>
    <w:rsid w:val="004E45A8"/>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110F"/>
    <w:rsid w:val="005321BF"/>
    <w:rsid w:val="005344D3"/>
    <w:rsid w:val="005348D2"/>
    <w:rsid w:val="00541D73"/>
    <w:rsid w:val="0054247A"/>
    <w:rsid w:val="0054367D"/>
    <w:rsid w:val="00544813"/>
    <w:rsid w:val="00546334"/>
    <w:rsid w:val="005471B1"/>
    <w:rsid w:val="00547C2D"/>
    <w:rsid w:val="00551EBD"/>
    <w:rsid w:val="0055299E"/>
    <w:rsid w:val="00562407"/>
    <w:rsid w:val="00563797"/>
    <w:rsid w:val="00563884"/>
    <w:rsid w:val="005709C5"/>
    <w:rsid w:val="00573450"/>
    <w:rsid w:val="005748FC"/>
    <w:rsid w:val="00587E82"/>
    <w:rsid w:val="00590F96"/>
    <w:rsid w:val="00591C44"/>
    <w:rsid w:val="00592CDB"/>
    <w:rsid w:val="005A01DD"/>
    <w:rsid w:val="005A1093"/>
    <w:rsid w:val="005A1BAF"/>
    <w:rsid w:val="005A2094"/>
    <w:rsid w:val="005A74B1"/>
    <w:rsid w:val="005B1832"/>
    <w:rsid w:val="005B206F"/>
    <w:rsid w:val="005B2180"/>
    <w:rsid w:val="005B4257"/>
    <w:rsid w:val="005C0900"/>
    <w:rsid w:val="005C1E5E"/>
    <w:rsid w:val="005C5978"/>
    <w:rsid w:val="005D15C0"/>
    <w:rsid w:val="005D359F"/>
    <w:rsid w:val="005D51B8"/>
    <w:rsid w:val="005E0C94"/>
    <w:rsid w:val="005E257E"/>
    <w:rsid w:val="005E2BF3"/>
    <w:rsid w:val="005E4189"/>
    <w:rsid w:val="005E4AB5"/>
    <w:rsid w:val="005E7C9E"/>
    <w:rsid w:val="005F32C8"/>
    <w:rsid w:val="005F66D3"/>
    <w:rsid w:val="0060184B"/>
    <w:rsid w:val="00602BD7"/>
    <w:rsid w:val="00603022"/>
    <w:rsid w:val="00604A7D"/>
    <w:rsid w:val="00605071"/>
    <w:rsid w:val="006050CF"/>
    <w:rsid w:val="006077F8"/>
    <w:rsid w:val="00614C14"/>
    <w:rsid w:val="006157EE"/>
    <w:rsid w:val="00623C4E"/>
    <w:rsid w:val="00625613"/>
    <w:rsid w:val="00627429"/>
    <w:rsid w:val="00633E9A"/>
    <w:rsid w:val="00633F6E"/>
    <w:rsid w:val="00636AAE"/>
    <w:rsid w:val="006415B5"/>
    <w:rsid w:val="00641BE8"/>
    <w:rsid w:val="0064566C"/>
    <w:rsid w:val="00647485"/>
    <w:rsid w:val="00650BB4"/>
    <w:rsid w:val="0065126F"/>
    <w:rsid w:val="00652B8D"/>
    <w:rsid w:val="0065350F"/>
    <w:rsid w:val="00653B96"/>
    <w:rsid w:val="006556D5"/>
    <w:rsid w:val="0065678A"/>
    <w:rsid w:val="0065752E"/>
    <w:rsid w:val="00657A37"/>
    <w:rsid w:val="006746E7"/>
    <w:rsid w:val="006800FD"/>
    <w:rsid w:val="0068177E"/>
    <w:rsid w:val="00681B97"/>
    <w:rsid w:val="006849A0"/>
    <w:rsid w:val="0068570D"/>
    <w:rsid w:val="00690A97"/>
    <w:rsid w:val="006937D1"/>
    <w:rsid w:val="00694CA5"/>
    <w:rsid w:val="00694D8C"/>
    <w:rsid w:val="0069572A"/>
    <w:rsid w:val="006A1E13"/>
    <w:rsid w:val="006A32D8"/>
    <w:rsid w:val="006A3767"/>
    <w:rsid w:val="006A39ED"/>
    <w:rsid w:val="006A4EFC"/>
    <w:rsid w:val="006B05C3"/>
    <w:rsid w:val="006B27E6"/>
    <w:rsid w:val="006B2D1C"/>
    <w:rsid w:val="006B427B"/>
    <w:rsid w:val="006B6FCF"/>
    <w:rsid w:val="006B7B47"/>
    <w:rsid w:val="006C15B8"/>
    <w:rsid w:val="006C21C2"/>
    <w:rsid w:val="006C5F25"/>
    <w:rsid w:val="006D248F"/>
    <w:rsid w:val="006D285B"/>
    <w:rsid w:val="006D60D8"/>
    <w:rsid w:val="006E1602"/>
    <w:rsid w:val="006E324C"/>
    <w:rsid w:val="006E37CF"/>
    <w:rsid w:val="006E3AF5"/>
    <w:rsid w:val="006E44CC"/>
    <w:rsid w:val="006E6BA0"/>
    <w:rsid w:val="006E79B6"/>
    <w:rsid w:val="006E7DED"/>
    <w:rsid w:val="006F1A3B"/>
    <w:rsid w:val="006F447A"/>
    <w:rsid w:val="00701102"/>
    <w:rsid w:val="007049ED"/>
    <w:rsid w:val="00707F3A"/>
    <w:rsid w:val="00710C07"/>
    <w:rsid w:val="0071157D"/>
    <w:rsid w:val="0071468B"/>
    <w:rsid w:val="00716600"/>
    <w:rsid w:val="00717834"/>
    <w:rsid w:val="007200F7"/>
    <w:rsid w:val="00721968"/>
    <w:rsid w:val="00721B7C"/>
    <w:rsid w:val="00722D22"/>
    <w:rsid w:val="00725008"/>
    <w:rsid w:val="007252C7"/>
    <w:rsid w:val="00725B3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061B"/>
    <w:rsid w:val="00755BF4"/>
    <w:rsid w:val="007618FD"/>
    <w:rsid w:val="007674FD"/>
    <w:rsid w:val="0076772F"/>
    <w:rsid w:val="00767C8F"/>
    <w:rsid w:val="00772823"/>
    <w:rsid w:val="0077614A"/>
    <w:rsid w:val="00781DDC"/>
    <w:rsid w:val="00782912"/>
    <w:rsid w:val="007843D4"/>
    <w:rsid w:val="00791A49"/>
    <w:rsid w:val="007932A8"/>
    <w:rsid w:val="00793F53"/>
    <w:rsid w:val="00797AEB"/>
    <w:rsid w:val="00797F10"/>
    <w:rsid w:val="007A002D"/>
    <w:rsid w:val="007A0AF1"/>
    <w:rsid w:val="007A1C09"/>
    <w:rsid w:val="007A667E"/>
    <w:rsid w:val="007A67F3"/>
    <w:rsid w:val="007A7AB4"/>
    <w:rsid w:val="007B0E9B"/>
    <w:rsid w:val="007B33EE"/>
    <w:rsid w:val="007B4F75"/>
    <w:rsid w:val="007B631D"/>
    <w:rsid w:val="007B79DA"/>
    <w:rsid w:val="007B7BA8"/>
    <w:rsid w:val="007C0011"/>
    <w:rsid w:val="007C0F63"/>
    <w:rsid w:val="007C29C9"/>
    <w:rsid w:val="007C3C66"/>
    <w:rsid w:val="007C40A0"/>
    <w:rsid w:val="007C4F07"/>
    <w:rsid w:val="007C7575"/>
    <w:rsid w:val="007C7FE8"/>
    <w:rsid w:val="007D67BB"/>
    <w:rsid w:val="007E4F51"/>
    <w:rsid w:val="007E70CA"/>
    <w:rsid w:val="007F1C59"/>
    <w:rsid w:val="007F7031"/>
    <w:rsid w:val="007F7078"/>
    <w:rsid w:val="007F786C"/>
    <w:rsid w:val="008026E3"/>
    <w:rsid w:val="00804D9A"/>
    <w:rsid w:val="00805E9F"/>
    <w:rsid w:val="008106C6"/>
    <w:rsid w:val="00811AFB"/>
    <w:rsid w:val="00812EDC"/>
    <w:rsid w:val="00814A77"/>
    <w:rsid w:val="008157B0"/>
    <w:rsid w:val="008221AA"/>
    <w:rsid w:val="00822BE0"/>
    <w:rsid w:val="008241AD"/>
    <w:rsid w:val="00825FDE"/>
    <w:rsid w:val="00827E51"/>
    <w:rsid w:val="008312ED"/>
    <w:rsid w:val="0083187A"/>
    <w:rsid w:val="00833919"/>
    <w:rsid w:val="008370F8"/>
    <w:rsid w:val="0084115F"/>
    <w:rsid w:val="00842222"/>
    <w:rsid w:val="00843911"/>
    <w:rsid w:val="00843C35"/>
    <w:rsid w:val="008470A4"/>
    <w:rsid w:val="008478F6"/>
    <w:rsid w:val="0085118F"/>
    <w:rsid w:val="008543A1"/>
    <w:rsid w:val="0085656C"/>
    <w:rsid w:val="008574C1"/>
    <w:rsid w:val="0086087F"/>
    <w:rsid w:val="0086102A"/>
    <w:rsid w:val="0086163A"/>
    <w:rsid w:val="00861731"/>
    <w:rsid w:val="00863B01"/>
    <w:rsid w:val="0086581E"/>
    <w:rsid w:val="008674FB"/>
    <w:rsid w:val="00872364"/>
    <w:rsid w:val="008757FD"/>
    <w:rsid w:val="00875FA5"/>
    <w:rsid w:val="00877D2A"/>
    <w:rsid w:val="00882F1F"/>
    <w:rsid w:val="00882F3D"/>
    <w:rsid w:val="00883A5B"/>
    <w:rsid w:val="0088515B"/>
    <w:rsid w:val="008915F9"/>
    <w:rsid w:val="008936EE"/>
    <w:rsid w:val="00895594"/>
    <w:rsid w:val="00895C39"/>
    <w:rsid w:val="008968AC"/>
    <w:rsid w:val="00897A36"/>
    <w:rsid w:val="00897FF4"/>
    <w:rsid w:val="008A5D85"/>
    <w:rsid w:val="008A6292"/>
    <w:rsid w:val="008A7E67"/>
    <w:rsid w:val="008B0009"/>
    <w:rsid w:val="008B0BAC"/>
    <w:rsid w:val="008B0C44"/>
    <w:rsid w:val="008B19AB"/>
    <w:rsid w:val="008B1A67"/>
    <w:rsid w:val="008B1A8A"/>
    <w:rsid w:val="008B1E7D"/>
    <w:rsid w:val="008B595D"/>
    <w:rsid w:val="008B700B"/>
    <w:rsid w:val="008B743F"/>
    <w:rsid w:val="008C3520"/>
    <w:rsid w:val="008C39F0"/>
    <w:rsid w:val="008C4CDC"/>
    <w:rsid w:val="008C5DB0"/>
    <w:rsid w:val="008C6927"/>
    <w:rsid w:val="008D063E"/>
    <w:rsid w:val="008D1339"/>
    <w:rsid w:val="008D359C"/>
    <w:rsid w:val="008D3F55"/>
    <w:rsid w:val="008D3F88"/>
    <w:rsid w:val="008D4350"/>
    <w:rsid w:val="008D458E"/>
    <w:rsid w:val="008D5A0C"/>
    <w:rsid w:val="008D75E1"/>
    <w:rsid w:val="008E1D52"/>
    <w:rsid w:val="008E3EB7"/>
    <w:rsid w:val="008E5186"/>
    <w:rsid w:val="008E7EBA"/>
    <w:rsid w:val="008F4270"/>
    <w:rsid w:val="008F4691"/>
    <w:rsid w:val="008F4ED4"/>
    <w:rsid w:val="008F5840"/>
    <w:rsid w:val="0090314A"/>
    <w:rsid w:val="0090504B"/>
    <w:rsid w:val="009054F1"/>
    <w:rsid w:val="00911031"/>
    <w:rsid w:val="00913654"/>
    <w:rsid w:val="00916221"/>
    <w:rsid w:val="009207E0"/>
    <w:rsid w:val="009238CF"/>
    <w:rsid w:val="00930077"/>
    <w:rsid w:val="0093072A"/>
    <w:rsid w:val="00933F59"/>
    <w:rsid w:val="0093486A"/>
    <w:rsid w:val="00934AEF"/>
    <w:rsid w:val="00935ECC"/>
    <w:rsid w:val="00936813"/>
    <w:rsid w:val="009375E4"/>
    <w:rsid w:val="00942DD9"/>
    <w:rsid w:val="0094423A"/>
    <w:rsid w:val="009500B0"/>
    <w:rsid w:val="009501C2"/>
    <w:rsid w:val="00951C5A"/>
    <w:rsid w:val="0095203C"/>
    <w:rsid w:val="00952840"/>
    <w:rsid w:val="00953C6B"/>
    <w:rsid w:val="00957B1F"/>
    <w:rsid w:val="00965268"/>
    <w:rsid w:val="00966D66"/>
    <w:rsid w:val="0097063D"/>
    <w:rsid w:val="00970EEA"/>
    <w:rsid w:val="0097312F"/>
    <w:rsid w:val="00982334"/>
    <w:rsid w:val="00982382"/>
    <w:rsid w:val="00984169"/>
    <w:rsid w:val="00985AAD"/>
    <w:rsid w:val="00985E4C"/>
    <w:rsid w:val="00991F36"/>
    <w:rsid w:val="00995124"/>
    <w:rsid w:val="00995E1F"/>
    <w:rsid w:val="009978BF"/>
    <w:rsid w:val="009A0281"/>
    <w:rsid w:val="009A1DE8"/>
    <w:rsid w:val="009A1FE3"/>
    <w:rsid w:val="009A269C"/>
    <w:rsid w:val="009A2ED3"/>
    <w:rsid w:val="009A3992"/>
    <w:rsid w:val="009A5725"/>
    <w:rsid w:val="009B4189"/>
    <w:rsid w:val="009B4AAF"/>
    <w:rsid w:val="009B55F1"/>
    <w:rsid w:val="009C2293"/>
    <w:rsid w:val="009C6E9D"/>
    <w:rsid w:val="009D0BFA"/>
    <w:rsid w:val="009D0E3C"/>
    <w:rsid w:val="009D3175"/>
    <w:rsid w:val="009D3B33"/>
    <w:rsid w:val="009D472B"/>
    <w:rsid w:val="009D71D8"/>
    <w:rsid w:val="009D746F"/>
    <w:rsid w:val="009E1BE4"/>
    <w:rsid w:val="009E25B0"/>
    <w:rsid w:val="009E43DA"/>
    <w:rsid w:val="009F2FD1"/>
    <w:rsid w:val="009F5198"/>
    <w:rsid w:val="009F647E"/>
    <w:rsid w:val="009F6B13"/>
    <w:rsid w:val="009F6CEC"/>
    <w:rsid w:val="009F6E9C"/>
    <w:rsid w:val="009F7244"/>
    <w:rsid w:val="00A03B3A"/>
    <w:rsid w:val="00A0443D"/>
    <w:rsid w:val="00A076AC"/>
    <w:rsid w:val="00A1459B"/>
    <w:rsid w:val="00A160D2"/>
    <w:rsid w:val="00A162BE"/>
    <w:rsid w:val="00A20846"/>
    <w:rsid w:val="00A216FC"/>
    <w:rsid w:val="00A22B5D"/>
    <w:rsid w:val="00A239F2"/>
    <w:rsid w:val="00A2421D"/>
    <w:rsid w:val="00A27AD4"/>
    <w:rsid w:val="00A27EE2"/>
    <w:rsid w:val="00A27F18"/>
    <w:rsid w:val="00A31992"/>
    <w:rsid w:val="00A3426C"/>
    <w:rsid w:val="00A34DA9"/>
    <w:rsid w:val="00A363D5"/>
    <w:rsid w:val="00A369E3"/>
    <w:rsid w:val="00A37520"/>
    <w:rsid w:val="00A411EF"/>
    <w:rsid w:val="00A42BFB"/>
    <w:rsid w:val="00A44FC7"/>
    <w:rsid w:val="00A4682B"/>
    <w:rsid w:val="00A47468"/>
    <w:rsid w:val="00A47ABE"/>
    <w:rsid w:val="00A56106"/>
    <w:rsid w:val="00A5674A"/>
    <w:rsid w:val="00A616E2"/>
    <w:rsid w:val="00A623A7"/>
    <w:rsid w:val="00A63296"/>
    <w:rsid w:val="00A65C6A"/>
    <w:rsid w:val="00A720B1"/>
    <w:rsid w:val="00A72533"/>
    <w:rsid w:val="00A734AA"/>
    <w:rsid w:val="00A74237"/>
    <w:rsid w:val="00A75280"/>
    <w:rsid w:val="00A75CBB"/>
    <w:rsid w:val="00A830A5"/>
    <w:rsid w:val="00A83312"/>
    <w:rsid w:val="00A865E5"/>
    <w:rsid w:val="00A92B6A"/>
    <w:rsid w:val="00A94AE5"/>
    <w:rsid w:val="00A964AF"/>
    <w:rsid w:val="00AA00CF"/>
    <w:rsid w:val="00AA3162"/>
    <w:rsid w:val="00AA5E3C"/>
    <w:rsid w:val="00AA73D3"/>
    <w:rsid w:val="00AB026B"/>
    <w:rsid w:val="00AB4261"/>
    <w:rsid w:val="00AB57CD"/>
    <w:rsid w:val="00AC2CA8"/>
    <w:rsid w:val="00AC6C0B"/>
    <w:rsid w:val="00AE088D"/>
    <w:rsid w:val="00AE2401"/>
    <w:rsid w:val="00AE2861"/>
    <w:rsid w:val="00AE6F53"/>
    <w:rsid w:val="00AF17FE"/>
    <w:rsid w:val="00AF3FE7"/>
    <w:rsid w:val="00AF4767"/>
    <w:rsid w:val="00AF4A86"/>
    <w:rsid w:val="00AF4D6E"/>
    <w:rsid w:val="00AF5BCC"/>
    <w:rsid w:val="00AF5FDC"/>
    <w:rsid w:val="00AF635B"/>
    <w:rsid w:val="00B0396C"/>
    <w:rsid w:val="00B10C7E"/>
    <w:rsid w:val="00B16696"/>
    <w:rsid w:val="00B16FB0"/>
    <w:rsid w:val="00B2021A"/>
    <w:rsid w:val="00B216E2"/>
    <w:rsid w:val="00B2290B"/>
    <w:rsid w:val="00B22AF0"/>
    <w:rsid w:val="00B234C7"/>
    <w:rsid w:val="00B24A99"/>
    <w:rsid w:val="00B24F45"/>
    <w:rsid w:val="00B25FD3"/>
    <w:rsid w:val="00B31765"/>
    <w:rsid w:val="00B336DE"/>
    <w:rsid w:val="00B3570E"/>
    <w:rsid w:val="00B40F27"/>
    <w:rsid w:val="00B41084"/>
    <w:rsid w:val="00B42648"/>
    <w:rsid w:val="00B429BA"/>
    <w:rsid w:val="00B43AF5"/>
    <w:rsid w:val="00B4573B"/>
    <w:rsid w:val="00B45C61"/>
    <w:rsid w:val="00B51185"/>
    <w:rsid w:val="00B52939"/>
    <w:rsid w:val="00B52DFC"/>
    <w:rsid w:val="00B56C1A"/>
    <w:rsid w:val="00B60516"/>
    <w:rsid w:val="00B66FC9"/>
    <w:rsid w:val="00B671E1"/>
    <w:rsid w:val="00B706D6"/>
    <w:rsid w:val="00B70CBB"/>
    <w:rsid w:val="00B70D5A"/>
    <w:rsid w:val="00B71629"/>
    <w:rsid w:val="00B71CAC"/>
    <w:rsid w:val="00B71EE7"/>
    <w:rsid w:val="00B72611"/>
    <w:rsid w:val="00B73A40"/>
    <w:rsid w:val="00B74012"/>
    <w:rsid w:val="00B8072E"/>
    <w:rsid w:val="00B80994"/>
    <w:rsid w:val="00B82757"/>
    <w:rsid w:val="00B83ABB"/>
    <w:rsid w:val="00B8501E"/>
    <w:rsid w:val="00B8636F"/>
    <w:rsid w:val="00B86C34"/>
    <w:rsid w:val="00B91799"/>
    <w:rsid w:val="00B92E43"/>
    <w:rsid w:val="00B94911"/>
    <w:rsid w:val="00B94EB3"/>
    <w:rsid w:val="00B96646"/>
    <w:rsid w:val="00BA225C"/>
    <w:rsid w:val="00BA4C54"/>
    <w:rsid w:val="00BB2387"/>
    <w:rsid w:val="00BB3FF1"/>
    <w:rsid w:val="00BB6092"/>
    <w:rsid w:val="00BB78E5"/>
    <w:rsid w:val="00BC65AD"/>
    <w:rsid w:val="00BD6282"/>
    <w:rsid w:val="00BE0EFC"/>
    <w:rsid w:val="00BE0F14"/>
    <w:rsid w:val="00BE1D87"/>
    <w:rsid w:val="00BE6342"/>
    <w:rsid w:val="00BE7800"/>
    <w:rsid w:val="00BF0C74"/>
    <w:rsid w:val="00BF37A2"/>
    <w:rsid w:val="00BF4424"/>
    <w:rsid w:val="00BF727F"/>
    <w:rsid w:val="00BF7415"/>
    <w:rsid w:val="00C000E8"/>
    <w:rsid w:val="00C00459"/>
    <w:rsid w:val="00C02005"/>
    <w:rsid w:val="00C03162"/>
    <w:rsid w:val="00C052F7"/>
    <w:rsid w:val="00C14D06"/>
    <w:rsid w:val="00C16768"/>
    <w:rsid w:val="00C16D97"/>
    <w:rsid w:val="00C20A1B"/>
    <w:rsid w:val="00C22A67"/>
    <w:rsid w:val="00C22E9B"/>
    <w:rsid w:val="00C25EE7"/>
    <w:rsid w:val="00C32DAD"/>
    <w:rsid w:val="00C32E6F"/>
    <w:rsid w:val="00C357E8"/>
    <w:rsid w:val="00C35915"/>
    <w:rsid w:val="00C36BE8"/>
    <w:rsid w:val="00C4144D"/>
    <w:rsid w:val="00C415E9"/>
    <w:rsid w:val="00C423FD"/>
    <w:rsid w:val="00C433C8"/>
    <w:rsid w:val="00C43C68"/>
    <w:rsid w:val="00C4548E"/>
    <w:rsid w:val="00C46E7B"/>
    <w:rsid w:val="00C46EBB"/>
    <w:rsid w:val="00C4717C"/>
    <w:rsid w:val="00C472A4"/>
    <w:rsid w:val="00C50AF6"/>
    <w:rsid w:val="00C50F1F"/>
    <w:rsid w:val="00C51937"/>
    <w:rsid w:val="00C53D70"/>
    <w:rsid w:val="00C55D55"/>
    <w:rsid w:val="00C57AD3"/>
    <w:rsid w:val="00C62403"/>
    <w:rsid w:val="00C647A6"/>
    <w:rsid w:val="00C70A34"/>
    <w:rsid w:val="00C70F7F"/>
    <w:rsid w:val="00C745F1"/>
    <w:rsid w:val="00C777C4"/>
    <w:rsid w:val="00C80B67"/>
    <w:rsid w:val="00C826B6"/>
    <w:rsid w:val="00C8449F"/>
    <w:rsid w:val="00C87B9A"/>
    <w:rsid w:val="00C909DA"/>
    <w:rsid w:val="00C91E8D"/>
    <w:rsid w:val="00CA050B"/>
    <w:rsid w:val="00CA1051"/>
    <w:rsid w:val="00CA3791"/>
    <w:rsid w:val="00CA7EAB"/>
    <w:rsid w:val="00CB1FE2"/>
    <w:rsid w:val="00CB435D"/>
    <w:rsid w:val="00CB66C2"/>
    <w:rsid w:val="00CC0EA1"/>
    <w:rsid w:val="00CC1E1C"/>
    <w:rsid w:val="00CC1E7E"/>
    <w:rsid w:val="00CC71EB"/>
    <w:rsid w:val="00CD0507"/>
    <w:rsid w:val="00CD2E12"/>
    <w:rsid w:val="00CD2FE3"/>
    <w:rsid w:val="00CE0FF8"/>
    <w:rsid w:val="00CE1328"/>
    <w:rsid w:val="00CE2EB9"/>
    <w:rsid w:val="00CE401B"/>
    <w:rsid w:val="00CF3099"/>
    <w:rsid w:val="00CF3BC1"/>
    <w:rsid w:val="00CF4316"/>
    <w:rsid w:val="00CF5704"/>
    <w:rsid w:val="00CF58E5"/>
    <w:rsid w:val="00CF7372"/>
    <w:rsid w:val="00D05E9D"/>
    <w:rsid w:val="00D06802"/>
    <w:rsid w:val="00D07E24"/>
    <w:rsid w:val="00D11A28"/>
    <w:rsid w:val="00D12C54"/>
    <w:rsid w:val="00D17610"/>
    <w:rsid w:val="00D179ED"/>
    <w:rsid w:val="00D17A2D"/>
    <w:rsid w:val="00D20CEB"/>
    <w:rsid w:val="00D20DD9"/>
    <w:rsid w:val="00D22135"/>
    <w:rsid w:val="00D26EFF"/>
    <w:rsid w:val="00D31C31"/>
    <w:rsid w:val="00D34CC5"/>
    <w:rsid w:val="00D34F49"/>
    <w:rsid w:val="00D361BC"/>
    <w:rsid w:val="00D36D60"/>
    <w:rsid w:val="00D37250"/>
    <w:rsid w:val="00D45B8C"/>
    <w:rsid w:val="00D46C7D"/>
    <w:rsid w:val="00D47E09"/>
    <w:rsid w:val="00D47F63"/>
    <w:rsid w:val="00D501CD"/>
    <w:rsid w:val="00D56CF6"/>
    <w:rsid w:val="00D602B1"/>
    <w:rsid w:val="00D64577"/>
    <w:rsid w:val="00D65454"/>
    <w:rsid w:val="00D66FBC"/>
    <w:rsid w:val="00D70F66"/>
    <w:rsid w:val="00D72346"/>
    <w:rsid w:val="00D72869"/>
    <w:rsid w:val="00D73645"/>
    <w:rsid w:val="00D82EF4"/>
    <w:rsid w:val="00D83948"/>
    <w:rsid w:val="00D847AB"/>
    <w:rsid w:val="00D851DE"/>
    <w:rsid w:val="00D858C6"/>
    <w:rsid w:val="00D86885"/>
    <w:rsid w:val="00D8770A"/>
    <w:rsid w:val="00D9190B"/>
    <w:rsid w:val="00D94D14"/>
    <w:rsid w:val="00DA0EC6"/>
    <w:rsid w:val="00DA2639"/>
    <w:rsid w:val="00DA548E"/>
    <w:rsid w:val="00DA6A90"/>
    <w:rsid w:val="00DB1AFB"/>
    <w:rsid w:val="00DB6365"/>
    <w:rsid w:val="00DC2CB3"/>
    <w:rsid w:val="00DC5E27"/>
    <w:rsid w:val="00DC68D6"/>
    <w:rsid w:val="00DD0344"/>
    <w:rsid w:val="00DD0CB9"/>
    <w:rsid w:val="00DD4522"/>
    <w:rsid w:val="00DD6AEC"/>
    <w:rsid w:val="00DD7492"/>
    <w:rsid w:val="00DE1E25"/>
    <w:rsid w:val="00DE372F"/>
    <w:rsid w:val="00E00753"/>
    <w:rsid w:val="00E02DDC"/>
    <w:rsid w:val="00E02F20"/>
    <w:rsid w:val="00E0303B"/>
    <w:rsid w:val="00E0488D"/>
    <w:rsid w:val="00E050A1"/>
    <w:rsid w:val="00E06DD0"/>
    <w:rsid w:val="00E11296"/>
    <w:rsid w:val="00E12DD3"/>
    <w:rsid w:val="00E13B90"/>
    <w:rsid w:val="00E1632C"/>
    <w:rsid w:val="00E17607"/>
    <w:rsid w:val="00E205E3"/>
    <w:rsid w:val="00E2063A"/>
    <w:rsid w:val="00E23079"/>
    <w:rsid w:val="00E263D8"/>
    <w:rsid w:val="00E27880"/>
    <w:rsid w:val="00E30C3B"/>
    <w:rsid w:val="00E32DEA"/>
    <w:rsid w:val="00E3307A"/>
    <w:rsid w:val="00E348E7"/>
    <w:rsid w:val="00E361A7"/>
    <w:rsid w:val="00E42009"/>
    <w:rsid w:val="00E42C31"/>
    <w:rsid w:val="00E43DC1"/>
    <w:rsid w:val="00E45BDB"/>
    <w:rsid w:val="00E477B3"/>
    <w:rsid w:val="00E53E43"/>
    <w:rsid w:val="00E55D07"/>
    <w:rsid w:val="00E55ED8"/>
    <w:rsid w:val="00E5620B"/>
    <w:rsid w:val="00E609D5"/>
    <w:rsid w:val="00E65F46"/>
    <w:rsid w:val="00E6600D"/>
    <w:rsid w:val="00E67DA8"/>
    <w:rsid w:val="00E714ED"/>
    <w:rsid w:val="00E72ADD"/>
    <w:rsid w:val="00E73776"/>
    <w:rsid w:val="00E737F1"/>
    <w:rsid w:val="00E774B4"/>
    <w:rsid w:val="00E829C8"/>
    <w:rsid w:val="00E82FBD"/>
    <w:rsid w:val="00E84023"/>
    <w:rsid w:val="00E85EE4"/>
    <w:rsid w:val="00E87DE6"/>
    <w:rsid w:val="00E87FF9"/>
    <w:rsid w:val="00E935A1"/>
    <w:rsid w:val="00E94C52"/>
    <w:rsid w:val="00E9763B"/>
    <w:rsid w:val="00EA310F"/>
    <w:rsid w:val="00EA3244"/>
    <w:rsid w:val="00EA4BF1"/>
    <w:rsid w:val="00EB02F4"/>
    <w:rsid w:val="00EB0BF0"/>
    <w:rsid w:val="00EB49D9"/>
    <w:rsid w:val="00EB4EF1"/>
    <w:rsid w:val="00EB5ABC"/>
    <w:rsid w:val="00EB5C6F"/>
    <w:rsid w:val="00EB7B82"/>
    <w:rsid w:val="00EC0170"/>
    <w:rsid w:val="00EC29BD"/>
    <w:rsid w:val="00EC375E"/>
    <w:rsid w:val="00EC58FF"/>
    <w:rsid w:val="00EC746C"/>
    <w:rsid w:val="00ED18ED"/>
    <w:rsid w:val="00ED1A66"/>
    <w:rsid w:val="00ED1D31"/>
    <w:rsid w:val="00ED1D79"/>
    <w:rsid w:val="00ED219A"/>
    <w:rsid w:val="00ED44F5"/>
    <w:rsid w:val="00ED4C9E"/>
    <w:rsid w:val="00ED74A0"/>
    <w:rsid w:val="00EE05EC"/>
    <w:rsid w:val="00EE297B"/>
    <w:rsid w:val="00EE2B24"/>
    <w:rsid w:val="00EE629F"/>
    <w:rsid w:val="00EF15D4"/>
    <w:rsid w:val="00EF6FFC"/>
    <w:rsid w:val="00F004F4"/>
    <w:rsid w:val="00F021B8"/>
    <w:rsid w:val="00F042CD"/>
    <w:rsid w:val="00F10199"/>
    <w:rsid w:val="00F12455"/>
    <w:rsid w:val="00F12C03"/>
    <w:rsid w:val="00F1368B"/>
    <w:rsid w:val="00F138C6"/>
    <w:rsid w:val="00F15248"/>
    <w:rsid w:val="00F15423"/>
    <w:rsid w:val="00F1557D"/>
    <w:rsid w:val="00F15E83"/>
    <w:rsid w:val="00F216EE"/>
    <w:rsid w:val="00F21C37"/>
    <w:rsid w:val="00F223F0"/>
    <w:rsid w:val="00F26846"/>
    <w:rsid w:val="00F26FC9"/>
    <w:rsid w:val="00F306B7"/>
    <w:rsid w:val="00F36B15"/>
    <w:rsid w:val="00F40652"/>
    <w:rsid w:val="00F42206"/>
    <w:rsid w:val="00F43470"/>
    <w:rsid w:val="00F43AE5"/>
    <w:rsid w:val="00F46746"/>
    <w:rsid w:val="00F50B2B"/>
    <w:rsid w:val="00F50F8E"/>
    <w:rsid w:val="00F521FE"/>
    <w:rsid w:val="00F54DF7"/>
    <w:rsid w:val="00F54EC6"/>
    <w:rsid w:val="00F60992"/>
    <w:rsid w:val="00F60C57"/>
    <w:rsid w:val="00F6382B"/>
    <w:rsid w:val="00F6420E"/>
    <w:rsid w:val="00F659B2"/>
    <w:rsid w:val="00F6675C"/>
    <w:rsid w:val="00F70BF0"/>
    <w:rsid w:val="00F7137F"/>
    <w:rsid w:val="00F7289A"/>
    <w:rsid w:val="00F73692"/>
    <w:rsid w:val="00F7403A"/>
    <w:rsid w:val="00F7421F"/>
    <w:rsid w:val="00F8034E"/>
    <w:rsid w:val="00F80E23"/>
    <w:rsid w:val="00F81BBE"/>
    <w:rsid w:val="00F83E60"/>
    <w:rsid w:val="00F847BB"/>
    <w:rsid w:val="00F85CDC"/>
    <w:rsid w:val="00F86D50"/>
    <w:rsid w:val="00F87E6B"/>
    <w:rsid w:val="00F90D9D"/>
    <w:rsid w:val="00F913F2"/>
    <w:rsid w:val="00F921EA"/>
    <w:rsid w:val="00F92883"/>
    <w:rsid w:val="00F95335"/>
    <w:rsid w:val="00F95A6B"/>
    <w:rsid w:val="00F95FBB"/>
    <w:rsid w:val="00F9699F"/>
    <w:rsid w:val="00F97F5A"/>
    <w:rsid w:val="00FA2091"/>
    <w:rsid w:val="00FA2E28"/>
    <w:rsid w:val="00FA4D98"/>
    <w:rsid w:val="00FA5507"/>
    <w:rsid w:val="00FA736C"/>
    <w:rsid w:val="00FA74C5"/>
    <w:rsid w:val="00FA75AB"/>
    <w:rsid w:val="00FC02C6"/>
    <w:rsid w:val="00FC138B"/>
    <w:rsid w:val="00FC20D9"/>
    <w:rsid w:val="00FC223B"/>
    <w:rsid w:val="00FC37D1"/>
    <w:rsid w:val="00FC6F69"/>
    <w:rsid w:val="00FC71A4"/>
    <w:rsid w:val="00FC7B91"/>
    <w:rsid w:val="00FD0EBC"/>
    <w:rsid w:val="00FD3837"/>
    <w:rsid w:val="00FD4F48"/>
    <w:rsid w:val="00FD550C"/>
    <w:rsid w:val="00FD63C0"/>
    <w:rsid w:val="00FE6B0B"/>
    <w:rsid w:val="00FF105E"/>
    <w:rsid w:val="00FF1AAD"/>
    <w:rsid w:val="00FF2BB9"/>
    <w:rsid w:val="00FF305D"/>
    <w:rsid w:val="00FF5590"/>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odyText">
    <w:name w:val="Body Text"/>
    <w:aliases w:val="bt"/>
    <w:basedOn w:val="Normal"/>
    <w:link w:val="BodyTextChar"/>
    <w:rsid w:val="00B70D5A"/>
    <w:pPr>
      <w:spacing w:after="120"/>
      <w:jc w:val="both"/>
    </w:pPr>
    <w:rPr>
      <w:rFonts w:ascii="Times" w:eastAsia="SimSun" w:hAnsi="Times"/>
      <w:szCs w:val="24"/>
      <w:lang w:val="en-US"/>
    </w:rPr>
  </w:style>
  <w:style w:type="character" w:customStyle="1" w:styleId="BodyTextChar">
    <w:name w:val="Body Text Char"/>
    <w:aliases w:val="bt Char"/>
    <w:basedOn w:val="DefaultParagraphFont"/>
    <w:link w:val="BodyText"/>
    <w:rsid w:val="00B70D5A"/>
    <w:rPr>
      <w:rFonts w:ascii="Times" w:eastAsia="SimSu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264921313">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257788988">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2019-05-03T16:32:00Z</dcterms:created>
  <dcterms:modified xsi:type="dcterms:W3CDTF">2019-05-03T16:32:00Z</dcterms:modified>
  <cp:category/>
</cp:coreProperties>
</file>